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72376296" w:rsidR="00545413" w:rsidRPr="005A470E" w:rsidRDefault="000F793A" w:rsidP="005A470E">
            <w:pPr>
              <w:widowControl w:val="0"/>
              <w:tabs>
                <w:tab w:val="left" w:pos="9623"/>
              </w:tabs>
              <w:ind w:firstLine="296"/>
              <w:rPr>
                <w:rFonts w:ascii="Times New Roman" w:hAnsi="Times New Roman" w:cs="Times New Roman"/>
                <w:sz w:val="24"/>
                <w:szCs w:val="24"/>
              </w:rPr>
            </w:pPr>
            <w:r>
              <w:rPr>
                <w:rFonts w:ascii="Times New Roman" w:hAnsi="Times New Roman" w:cs="Times New Roman"/>
                <w:bCs/>
                <w:sz w:val="24"/>
                <w:szCs w:val="24"/>
                <w:lang w:val="ru-RU"/>
              </w:rPr>
              <w:t>Управління витратами</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148F80E" w14:textId="23359015" w:rsidR="00545413" w:rsidRPr="005A470E" w:rsidRDefault="00545413" w:rsidP="00C13207">
            <w:pPr>
              <w:widowControl w:val="0"/>
              <w:tabs>
                <w:tab w:val="left" w:pos="9623"/>
              </w:tabs>
              <w:ind w:firstLine="296"/>
              <w:rPr>
                <w:rFonts w:ascii="Times New Roman" w:hAnsi="Times New Roman" w:cs="Times New Roman"/>
                <w:sz w:val="24"/>
                <w:szCs w:val="24"/>
              </w:rPr>
            </w:pPr>
            <w:r w:rsidRPr="005A470E">
              <w:rPr>
                <w:rFonts w:ascii="Times New Roman" w:hAnsi="Times New Roman" w:cs="Times New Roman"/>
                <w:sz w:val="24"/>
                <w:szCs w:val="24"/>
              </w:rPr>
              <w:t>Бакалавр</w:t>
            </w:r>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62392BD3" w:rsidR="00545413" w:rsidRPr="005A470E" w:rsidRDefault="00545413" w:rsidP="00735DCD">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C13207">
              <w:rPr>
                <w:rFonts w:ascii="Times New Roman" w:hAnsi="Times New Roman" w:cs="Times New Roman"/>
                <w:sz w:val="24"/>
                <w:szCs w:val="24"/>
              </w:rPr>
              <w:t>4</w:t>
            </w:r>
            <w:r w:rsidRPr="00735DCD">
              <w:rPr>
                <w:rFonts w:ascii="Times New Roman" w:hAnsi="Times New Roman" w:cs="Times New Roman"/>
                <w:sz w:val="24"/>
                <w:szCs w:val="24"/>
              </w:rPr>
              <w:t>-202</w:t>
            </w:r>
            <w:r w:rsidR="00C13207">
              <w:rPr>
                <w:rFonts w:ascii="Times New Roman" w:hAnsi="Times New Roman" w:cs="Times New Roman"/>
                <w:sz w:val="24"/>
                <w:szCs w:val="24"/>
              </w:rPr>
              <w:t>5</w:t>
            </w:r>
            <w:r w:rsidRPr="00735DCD">
              <w:rPr>
                <w:rFonts w:ascii="Times New Roman" w:hAnsi="Times New Roman" w:cs="Times New Roman"/>
                <w:sz w:val="24"/>
                <w:szCs w:val="24"/>
              </w:rPr>
              <w:t xml:space="preserve">/ </w:t>
            </w:r>
            <w:r w:rsidR="00C13207">
              <w:rPr>
                <w:rFonts w:ascii="Times New Roman" w:hAnsi="Times New Roman" w:cs="Times New Roman"/>
                <w:sz w:val="24"/>
                <w:szCs w:val="24"/>
              </w:rPr>
              <w:t>непарний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proofErr w:type="spellStart"/>
            <w:r w:rsidRPr="005A470E">
              <w:rPr>
                <w:rFonts w:ascii="Times New Roman" w:hAnsi="Times New Roman" w:cs="Times New Roman"/>
                <w:color w:val="000000"/>
                <w:sz w:val="24"/>
                <w:szCs w:val="24"/>
              </w:rPr>
              <w:t>Намлієва</w:t>
            </w:r>
            <w:proofErr w:type="spellEnd"/>
            <w:r w:rsidRPr="005A470E">
              <w:rPr>
                <w:rFonts w:ascii="Times New Roman" w:hAnsi="Times New Roman" w:cs="Times New Roman"/>
                <w:color w:val="000000"/>
                <w:sz w:val="24"/>
                <w:szCs w:val="24"/>
              </w:rPr>
              <w:t xml:space="preserve">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proofErr w:type="spellStart"/>
            <w:r w:rsidRPr="005A470E">
              <w:rPr>
                <w:rFonts w:ascii="Times New Roman" w:hAnsi="Times New Roman" w:cs="Times New Roman"/>
                <w:b/>
                <w:color w:val="000000"/>
                <w:sz w:val="24"/>
                <w:szCs w:val="24"/>
              </w:rPr>
              <w:t>Профайл</w:t>
            </w:r>
            <w:proofErr w:type="spellEnd"/>
            <w:r w:rsidRPr="005A470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 xml:space="preserve">Контактний </w:t>
            </w:r>
            <w:proofErr w:type="spellStart"/>
            <w:r w:rsidRPr="005A470E">
              <w:rPr>
                <w:rFonts w:ascii="Times New Roman" w:hAnsi="Times New Roman" w:cs="Times New Roman"/>
                <w:b/>
                <w:color w:val="000000"/>
                <w:sz w:val="24"/>
                <w:szCs w:val="24"/>
              </w:rPr>
              <w:t>тел</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w:t>
            </w:r>
            <w:proofErr w:type="spellStart"/>
            <w:r w:rsidRPr="005A470E">
              <w:rPr>
                <w:rFonts w:ascii="Times New Roman" w:hAnsi="Times New Roman" w:cs="Times New Roman"/>
                <w:b/>
                <w:color w:val="000000"/>
                <w:sz w:val="24"/>
                <w:szCs w:val="24"/>
              </w:rPr>
              <w:t>mail</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w:t>
            </w:r>
            <w:proofErr w:type="spellStart"/>
            <w:r w:rsidRPr="005A470E">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0F793A">
              <w:rPr>
                <w:rFonts w:ascii="Times New Roman" w:hAnsi="Times New Roman" w:cs="Times New Roman"/>
                <w:sz w:val="24"/>
                <w:szCs w:val="24"/>
                <w:highlight w:val="yellow"/>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D509B7" w:rsidRDefault="00545413" w:rsidP="00D509B7">
      <w:pPr>
        <w:widowControl w:val="0"/>
        <w:ind w:firstLine="709"/>
        <w:jc w:val="center"/>
        <w:rPr>
          <w:rFonts w:ascii="Times New Roman" w:hAnsi="Times New Roman" w:cs="Times New Roman"/>
          <w:caps/>
          <w:color w:val="000000"/>
          <w:sz w:val="24"/>
          <w:szCs w:val="24"/>
        </w:rPr>
      </w:pPr>
    </w:p>
    <w:p w14:paraId="0AA4AEED" w14:textId="77777777" w:rsidR="000F793A" w:rsidRDefault="000F793A" w:rsidP="00802EA5">
      <w:pPr>
        <w:autoSpaceDE w:val="0"/>
        <w:autoSpaceDN w:val="0"/>
        <w:adjustRightInd w:val="0"/>
        <w:ind w:firstLine="709"/>
        <w:jc w:val="both"/>
        <w:rPr>
          <w:rFonts w:ascii="Times New Roman" w:hAnsi="Times New Roman" w:cs="Times New Roman"/>
          <w:color w:val="000000"/>
          <w:sz w:val="24"/>
          <w:szCs w:val="24"/>
          <w:lang w:eastAsia="uk-UA"/>
        </w:rPr>
      </w:pPr>
      <w:r w:rsidRPr="000F793A">
        <w:rPr>
          <w:rFonts w:ascii="Times New Roman" w:hAnsi="Times New Roman" w:cs="Times New Roman"/>
          <w:b/>
          <w:color w:val="000000"/>
          <w:sz w:val="24"/>
          <w:szCs w:val="24"/>
          <w:lang w:eastAsia="uk-UA"/>
        </w:rPr>
        <w:t>Вибіркова дисципліна «Управління витратами»</w:t>
      </w:r>
      <w:r w:rsidRPr="000F793A">
        <w:rPr>
          <w:rFonts w:ascii="Times New Roman" w:hAnsi="Times New Roman" w:cs="Times New Roman"/>
          <w:color w:val="000000"/>
          <w:sz w:val="24"/>
          <w:szCs w:val="24"/>
          <w:lang w:eastAsia="uk-UA"/>
        </w:rPr>
        <w:t xml:space="preserve"> спрямована на формування практичних фахових компетенцій щодо застосування сучасних прогресивних методів, технологій та інструментів управління витратами на підприємстві; питання прогнозування та поточного планування витрат; визначення витрат на стадіях життєвого циклу продукції; особливості практичного застосування сучасних методів управління витратами. </w:t>
      </w:r>
    </w:p>
    <w:p w14:paraId="4ADCD205" w14:textId="77777777" w:rsidR="00802EA5" w:rsidRDefault="000F793A" w:rsidP="00802EA5">
      <w:pPr>
        <w:pStyle w:val="Default"/>
        <w:ind w:firstLine="709"/>
        <w:jc w:val="both"/>
      </w:pPr>
      <w:r w:rsidRPr="000F793A">
        <w:rPr>
          <w:b/>
        </w:rPr>
        <w:t>Передумовою для вивчення дисципліни</w:t>
      </w:r>
      <w:r w:rsidRPr="000F793A">
        <w:t xml:space="preserve"> є оволодіння фаховим</w:t>
      </w:r>
      <w:r>
        <w:t>и компетент</w:t>
      </w:r>
      <w:r w:rsidRPr="000F793A">
        <w:t>ностями, що формуються під час вивчення дисциплін «Управління витратами», та конкретизація знань студентів, здобут</w:t>
      </w:r>
      <w:r w:rsidR="00802EA5">
        <w:t>их в процесі вивчення дисциплін</w:t>
      </w:r>
      <w:r w:rsidR="00802EA5" w:rsidRPr="00802EA5">
        <w:rPr>
          <w:rFonts w:eastAsiaTheme="minorHAnsi"/>
        </w:rPr>
        <w:t xml:space="preserve"> </w:t>
      </w:r>
      <w:r w:rsidR="00802EA5" w:rsidRPr="00802EA5">
        <w:rPr>
          <w:rFonts w:eastAsiaTheme="minorHAnsi"/>
          <w:sz w:val="23"/>
          <w:szCs w:val="23"/>
        </w:rPr>
        <w:t xml:space="preserve">«Економіка підприємства», «Фінанси підприємства», «Мікроекономіка та макроекономіка». </w:t>
      </w:r>
      <w:r w:rsidRPr="000F793A">
        <w:t xml:space="preserve"> </w:t>
      </w:r>
    </w:p>
    <w:p w14:paraId="7620648F" w14:textId="5C94931E" w:rsidR="00DF0538" w:rsidRPr="00802EA5" w:rsidRDefault="00D509B7" w:rsidP="00802EA5">
      <w:pPr>
        <w:pStyle w:val="Default"/>
        <w:ind w:firstLine="709"/>
        <w:jc w:val="both"/>
        <w:rPr>
          <w:rFonts w:eastAsiaTheme="minorHAnsi"/>
          <w:lang w:eastAsia="en-US"/>
        </w:rPr>
      </w:pPr>
      <w:r w:rsidRPr="00802EA5">
        <w:rPr>
          <w:b/>
        </w:rPr>
        <w:t>Викладання навчальної дисципліни</w:t>
      </w:r>
      <w:r w:rsidRPr="000F793A">
        <w:t xml:space="preserve"> передбачає поєднання традиційних форм аудиторного навчання з елементами онлайн-навчання,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тощо.</w:t>
      </w:r>
    </w:p>
    <w:p w14:paraId="0ACE70F9" w14:textId="4E4C83E7" w:rsidR="00D509B7" w:rsidRPr="000F793A" w:rsidRDefault="00D509B7" w:rsidP="00802EA5">
      <w:pPr>
        <w:widowControl w:val="0"/>
        <w:ind w:firstLine="709"/>
        <w:jc w:val="both"/>
        <w:rPr>
          <w:rFonts w:ascii="Times New Roman" w:hAnsi="Times New Roman" w:cs="Times New Roman"/>
          <w:color w:val="000000"/>
          <w:sz w:val="24"/>
          <w:szCs w:val="24"/>
          <w:lang w:eastAsia="uk-UA"/>
        </w:rPr>
      </w:pPr>
    </w:p>
    <w:p w14:paraId="2F76FDCC" w14:textId="60100AA5" w:rsidR="00306703" w:rsidRPr="000F793A" w:rsidRDefault="00306703" w:rsidP="000F793A">
      <w:pPr>
        <w:widowControl w:val="0"/>
        <w:ind w:firstLine="709"/>
        <w:jc w:val="both"/>
        <w:rPr>
          <w:rFonts w:ascii="Times New Roman" w:hAnsi="Times New Roman" w:cs="Times New Roman"/>
          <w:color w:val="000000"/>
          <w:sz w:val="24"/>
          <w:szCs w:val="24"/>
          <w:lang w:eastAsia="uk-UA"/>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6F1F2908" w14:textId="6023778A" w:rsidR="00802EA5" w:rsidRDefault="00802EA5" w:rsidP="00802EA5">
      <w:pPr>
        <w:pStyle w:val="Default"/>
      </w:pPr>
    </w:p>
    <w:p w14:paraId="3A5EA9C2" w14:textId="6573ACBD" w:rsidR="002F320B" w:rsidRPr="00D509B7" w:rsidRDefault="00802EA5" w:rsidP="00802EA5">
      <w:pPr>
        <w:pStyle w:val="Default"/>
        <w:widowControl w:val="0"/>
        <w:tabs>
          <w:tab w:val="left" w:pos="1134"/>
        </w:tabs>
        <w:ind w:firstLine="709"/>
        <w:jc w:val="both"/>
      </w:pPr>
      <w:r w:rsidRPr="00802EA5">
        <w:rPr>
          <w:b/>
        </w:rPr>
        <w:t>Мета вивчення дисципліни</w:t>
      </w:r>
      <w:r w:rsidRPr="00802EA5">
        <w:t xml:space="preserve"> – формування у майбутніх підприємців системних теоретичних знань та відпрацювання практичних навичок управління витратами за видами, центрами відповідальності та носіями для мінімізації їх рівня, обґрунтування оптимальних управлінських рішень.</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1"/>
      </w:tblGrid>
      <w:tr w:rsidR="007702FA" w:rsidRPr="00162513" w14:paraId="736E242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C13207" w:rsidRPr="00162513" w14:paraId="2D5454B0" w14:textId="77777777" w:rsidTr="00F320B2">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5775066" w14:textId="1B06C7E5" w:rsidR="00C13207" w:rsidRPr="00162513" w:rsidRDefault="00C13207" w:rsidP="00802EA5">
            <w:pPr>
              <w:pStyle w:val="TableParagraph"/>
              <w:spacing w:line="322" w:lineRule="exact"/>
              <w:jc w:val="both"/>
              <w:rPr>
                <w:sz w:val="24"/>
                <w:szCs w:val="24"/>
              </w:rPr>
            </w:pPr>
            <w:r w:rsidRPr="00802EA5">
              <w:rPr>
                <w:sz w:val="24"/>
                <w:szCs w:val="24"/>
              </w:rPr>
              <w:t>Здатність до фундаментального аналізу та синтезу на основі логічних аргументів та перевірених фактів. Вміння виявляти, аналізувати і структурувати проблеми підприємства і розробляти рішення.</w:t>
            </w:r>
          </w:p>
        </w:tc>
      </w:tr>
      <w:tr w:rsidR="00C13207" w:rsidRPr="00162513" w14:paraId="7EC56D84" w14:textId="77777777" w:rsidTr="003D19ED">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E6B205D" w14:textId="4CB2389D" w:rsidR="00C13207" w:rsidRPr="00162513" w:rsidRDefault="00C13207" w:rsidP="00802EA5">
            <w:pPr>
              <w:pStyle w:val="14"/>
              <w:tabs>
                <w:tab w:val="left" w:pos="317"/>
              </w:tabs>
              <w:spacing w:after="0" w:line="240" w:lineRule="auto"/>
              <w:ind w:left="0"/>
              <w:jc w:val="both"/>
              <w:rPr>
                <w:rFonts w:ascii="Times New Roman" w:hAnsi="Times New Roman"/>
                <w:sz w:val="24"/>
                <w:szCs w:val="24"/>
                <w:lang w:val="uk-UA"/>
              </w:rPr>
            </w:pPr>
            <w:r w:rsidRPr="00802EA5">
              <w:rPr>
                <w:rFonts w:ascii="Times New Roman" w:hAnsi="Times New Roman"/>
                <w:sz w:val="24"/>
                <w:szCs w:val="24"/>
                <w:lang w:val="uk-UA"/>
              </w:rPr>
              <w:t>Здатність до пошуку, оброблення та аналізу інформації з різних джерел.</w:t>
            </w:r>
          </w:p>
        </w:tc>
      </w:tr>
      <w:tr w:rsidR="00C13207" w:rsidRPr="00162513" w14:paraId="44F35616" w14:textId="77777777" w:rsidTr="006D64B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27D1DF6" w14:textId="47C49267" w:rsidR="00C13207" w:rsidRPr="00162513" w:rsidRDefault="00C13207" w:rsidP="00802EA5">
            <w:pPr>
              <w:pStyle w:val="TableParagraph"/>
              <w:tabs>
                <w:tab w:val="left" w:pos="435"/>
              </w:tabs>
              <w:spacing w:line="322" w:lineRule="exact"/>
              <w:jc w:val="both"/>
              <w:rPr>
                <w:sz w:val="24"/>
                <w:szCs w:val="24"/>
              </w:rPr>
            </w:pPr>
            <w:r w:rsidRPr="00802EA5">
              <w:rPr>
                <w:sz w:val="24"/>
                <w:szCs w:val="24"/>
              </w:rPr>
              <w:t xml:space="preserve">Здатність діяти </w:t>
            </w:r>
            <w:proofErr w:type="spellStart"/>
            <w:r w:rsidRPr="00802EA5">
              <w:rPr>
                <w:sz w:val="24"/>
                <w:szCs w:val="24"/>
              </w:rPr>
              <w:t>відповідально</w:t>
            </w:r>
            <w:proofErr w:type="spellEnd"/>
            <w:r w:rsidRPr="00802EA5">
              <w:rPr>
                <w:sz w:val="24"/>
                <w:szCs w:val="24"/>
              </w:rPr>
              <w:t xml:space="preserve"> та свідомо.</w:t>
            </w:r>
          </w:p>
        </w:tc>
      </w:tr>
      <w:tr w:rsidR="007702FA" w:rsidRPr="00162513" w14:paraId="4817BF6E" w14:textId="77777777" w:rsidTr="00162513">
        <w:trPr>
          <w:jc w:val="center"/>
        </w:trPr>
        <w:tc>
          <w:tcPr>
            <w:tcW w:w="9321" w:type="dxa"/>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C13207" w:rsidRPr="00162513" w14:paraId="0A007A20" w14:textId="77777777" w:rsidTr="004403A3">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75A304EA" w14:textId="77908520" w:rsidR="00C13207" w:rsidRPr="00162513" w:rsidRDefault="00C13207" w:rsidP="004B2444">
            <w:pPr>
              <w:pStyle w:val="TableParagraph"/>
              <w:tabs>
                <w:tab w:val="left" w:pos="435"/>
              </w:tabs>
              <w:jc w:val="both"/>
              <w:rPr>
                <w:sz w:val="24"/>
                <w:szCs w:val="24"/>
              </w:rPr>
            </w:pPr>
            <w:r w:rsidRPr="00802EA5">
              <w:rPr>
                <w:sz w:val="24"/>
                <w:szCs w:val="24"/>
              </w:rPr>
              <w:t xml:space="preserve">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w:t>
            </w:r>
            <w:r w:rsidRPr="00802EA5">
              <w:rPr>
                <w:sz w:val="24"/>
                <w:szCs w:val="24"/>
              </w:rPr>
              <w:lastRenderedPageBreak/>
              <w:t>і біржових структур.</w:t>
            </w:r>
          </w:p>
        </w:tc>
      </w:tr>
      <w:tr w:rsidR="00C13207" w:rsidRPr="00162513" w14:paraId="49EC1189" w14:textId="77777777" w:rsidTr="00EE783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32DAA53" w14:textId="20DCBB8C" w:rsidR="00C13207" w:rsidRPr="00802EA5" w:rsidRDefault="00C13207" w:rsidP="004B2444">
            <w:pPr>
              <w:pStyle w:val="14"/>
              <w:widowControl w:val="0"/>
              <w:tabs>
                <w:tab w:val="left" w:pos="297"/>
              </w:tabs>
              <w:spacing w:after="0" w:line="240" w:lineRule="auto"/>
              <w:ind w:left="0"/>
              <w:contextualSpacing w:val="0"/>
              <w:jc w:val="both"/>
              <w:rPr>
                <w:rFonts w:ascii="Times New Roman" w:hAnsi="Times New Roman"/>
                <w:sz w:val="24"/>
                <w:szCs w:val="24"/>
                <w:lang w:val="uk-UA"/>
              </w:rPr>
            </w:pPr>
            <w:r w:rsidRPr="00802EA5">
              <w:rPr>
                <w:rFonts w:ascii="Times New Roman" w:hAnsi="Times New Roman"/>
                <w:sz w:val="24"/>
                <w:szCs w:val="24"/>
                <w:lang w:val="uk-UA"/>
              </w:rPr>
              <w:lastRenderedPageBreak/>
              <w:t>Здатність застосовувати основи обліку та оподаткування в підприємницькій, торговельній, біржовій діяльності.</w:t>
            </w:r>
          </w:p>
        </w:tc>
      </w:tr>
      <w:tr w:rsidR="00C13207" w:rsidRPr="00162513" w14:paraId="6F911691" w14:textId="77777777" w:rsidTr="00157D6D">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DE11936" w14:textId="291E8933" w:rsidR="00C13207" w:rsidRPr="00162513" w:rsidRDefault="00C13207" w:rsidP="004B2444">
            <w:pPr>
              <w:pStyle w:val="TableParagraph"/>
              <w:tabs>
                <w:tab w:val="left" w:pos="435"/>
              </w:tabs>
              <w:jc w:val="both"/>
              <w:rPr>
                <w:sz w:val="24"/>
                <w:szCs w:val="24"/>
              </w:rPr>
            </w:pPr>
            <w:r w:rsidRPr="00802EA5">
              <w:rPr>
                <w:sz w:val="24"/>
                <w:szCs w:val="24"/>
              </w:rPr>
              <w:t>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w:t>
            </w:r>
          </w:p>
        </w:tc>
      </w:tr>
      <w:tr w:rsidR="00C13207" w:rsidRPr="00162513" w14:paraId="19666A5C" w14:textId="77777777" w:rsidTr="00F911D5">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3A0CD57A" w14:textId="101C5057" w:rsidR="00C13207" w:rsidRPr="00162513" w:rsidRDefault="00C13207" w:rsidP="004B2444">
            <w:pPr>
              <w:pStyle w:val="TableParagraph"/>
              <w:tabs>
                <w:tab w:val="left" w:pos="435"/>
              </w:tabs>
              <w:jc w:val="both"/>
              <w:rPr>
                <w:sz w:val="24"/>
                <w:szCs w:val="24"/>
              </w:rPr>
            </w:pPr>
            <w:r w:rsidRPr="00802EA5">
              <w:rPr>
                <w:sz w:val="24"/>
                <w:szCs w:val="24"/>
              </w:rPr>
              <w:t>Здатність використовувати знання, уміння й навички в галузі теорії й практики економіки підприємства та підприємницької діяльності.</w:t>
            </w:r>
          </w:p>
        </w:tc>
      </w:tr>
      <w:tr w:rsidR="00C13207" w:rsidRPr="00162513" w14:paraId="56D70DC2" w14:textId="77777777" w:rsidTr="005925AE">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010FD124" w14:textId="7A5CDD0D" w:rsidR="00C13207" w:rsidRPr="00802EA5" w:rsidRDefault="00C13207" w:rsidP="004B2444">
            <w:pPr>
              <w:pStyle w:val="TableParagraph"/>
              <w:tabs>
                <w:tab w:val="left" w:pos="435"/>
              </w:tabs>
              <w:jc w:val="both"/>
              <w:rPr>
                <w:sz w:val="24"/>
                <w:szCs w:val="24"/>
              </w:rPr>
            </w:pPr>
            <w:r w:rsidRPr="00802EA5">
              <w:rPr>
                <w:sz w:val="24"/>
                <w:szCs w:val="24"/>
              </w:rPr>
              <w:t>Здатність оптимізувати зміст прогнозів і планів склад показників та методів їх обчислення. Здатність проектувати та удосконалювати систему планування і контролю діяльності підприємства.</w:t>
            </w:r>
          </w:p>
        </w:tc>
      </w:tr>
      <w:tr w:rsidR="00C13207" w:rsidRPr="00162513" w14:paraId="310416FF" w14:textId="77777777" w:rsidTr="001D5B8C">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46E096C0" w14:textId="2BAE2F81" w:rsidR="00C13207" w:rsidRPr="00802EA5" w:rsidRDefault="00C13207" w:rsidP="004B2444">
            <w:pPr>
              <w:pStyle w:val="TableParagraph"/>
              <w:tabs>
                <w:tab w:val="left" w:pos="435"/>
              </w:tabs>
              <w:jc w:val="both"/>
              <w:rPr>
                <w:sz w:val="24"/>
                <w:szCs w:val="24"/>
              </w:rPr>
            </w:pPr>
            <w:r w:rsidRPr="00802EA5">
              <w:rPr>
                <w:sz w:val="24"/>
                <w:szCs w:val="24"/>
              </w:rPr>
              <w:t>Здатність за допомоги сучасного методичного інструментарію проводити оптимізацію структури капіталу, матеріальних та фінансових потоків підприємства.</w:t>
            </w:r>
          </w:p>
        </w:tc>
      </w:tr>
      <w:tr w:rsidR="00C13207" w:rsidRPr="00162513" w14:paraId="50E12592" w14:textId="77777777" w:rsidTr="00AA598F">
        <w:trPr>
          <w:jc w:val="center"/>
        </w:trPr>
        <w:tc>
          <w:tcPr>
            <w:tcW w:w="9321" w:type="dxa"/>
            <w:tcBorders>
              <w:top w:val="single" w:sz="4" w:space="0" w:color="auto"/>
              <w:left w:val="single" w:sz="4" w:space="0" w:color="auto"/>
              <w:bottom w:val="single" w:sz="4" w:space="0" w:color="auto"/>
              <w:right w:val="single" w:sz="4" w:space="0" w:color="auto"/>
            </w:tcBorders>
            <w:vAlign w:val="center"/>
          </w:tcPr>
          <w:p w14:paraId="6D28CA2E" w14:textId="7245AAFE" w:rsidR="00C13207" w:rsidRPr="00802EA5" w:rsidRDefault="00C13207" w:rsidP="004B2444">
            <w:pPr>
              <w:pStyle w:val="TableParagraph"/>
              <w:tabs>
                <w:tab w:val="left" w:pos="435"/>
              </w:tabs>
              <w:jc w:val="both"/>
              <w:rPr>
                <w:sz w:val="24"/>
                <w:szCs w:val="24"/>
              </w:rPr>
            </w:pPr>
            <w:bookmarkStart w:id="0" w:name="_GoBack" w:colFirst="0" w:colLast="0"/>
            <w:r w:rsidRPr="00802EA5">
              <w:rPr>
                <w:sz w:val="24"/>
                <w:szCs w:val="24"/>
              </w:rPr>
              <w:t>Здатність визначати напрями розвитку підприємства, здійснювати пошук засобів їх реалізації. Здатність прийняття ефективних управлінських рішень.</w:t>
            </w:r>
          </w:p>
        </w:tc>
      </w:tr>
      <w:bookmarkEnd w:id="0"/>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4"/>
      </w:tblGrid>
      <w:tr w:rsidR="007702FA" w:rsidRPr="00162513" w14:paraId="7090030C" w14:textId="77777777" w:rsidTr="007114D1">
        <w:trPr>
          <w:jc w:val="center"/>
        </w:trPr>
        <w:tc>
          <w:tcPr>
            <w:tcW w:w="9614" w:type="dxa"/>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C13207" w:rsidRPr="00162513" w14:paraId="38E8E379" w14:textId="77777777" w:rsidTr="005F35E0">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10C38C45" w14:textId="38F3E76C"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Вміти проводити науково-методологічні дослідження діяльності підприємства, аналіз та оцінку використання його потенціалу в досягненні цілей.</w:t>
            </w:r>
          </w:p>
        </w:tc>
      </w:tr>
      <w:tr w:rsidR="00C13207" w:rsidRPr="00162513" w14:paraId="682E7C00" w14:textId="77777777" w:rsidTr="00DC1C56">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0654397F" w14:textId="05879473"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Уміти розробляти методику техніко-економічних розрахунків потреби в ресурсах, рівня їх використання та результатів діяльності.</w:t>
            </w:r>
          </w:p>
        </w:tc>
      </w:tr>
      <w:tr w:rsidR="00C13207" w:rsidRPr="00162513" w14:paraId="672D49F5" w14:textId="77777777" w:rsidTr="008736E9">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49C6B57D" w14:textId="60B0DDF7"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Вміти проводити комплексний економічний аналіз діяльності підприємства в умовах ризику та невизначеності.</w:t>
            </w:r>
          </w:p>
        </w:tc>
      </w:tr>
      <w:tr w:rsidR="00C13207" w:rsidRPr="00162513" w14:paraId="5DA19E15" w14:textId="77777777" w:rsidTr="006F49D5">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3D93794F" w14:textId="6744113B"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Уміти розробляти та обґрунтовувати господарські рішення щодо підвищення конкурентоспроможності та ефективності функціонування підприємства.</w:t>
            </w:r>
          </w:p>
        </w:tc>
      </w:tr>
      <w:tr w:rsidR="00C13207" w:rsidRPr="00162513" w14:paraId="285020E4" w14:textId="77777777" w:rsidTr="00F64B06">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BFD1D0C" w14:textId="1325D926"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Вміти здійснювати контроль за ефективністю використання ресурсів і досягненням поставлених завдань.</w:t>
            </w:r>
          </w:p>
        </w:tc>
      </w:tr>
      <w:tr w:rsidR="00C13207" w:rsidRPr="00162513" w14:paraId="470A6DFC" w14:textId="77777777" w:rsidTr="006F7605">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7DC699E2" w14:textId="17DD14CF" w:rsidR="00C13207" w:rsidRPr="007114D1"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 xml:space="preserve">Здатність визначати, аналізувати та оптимізувати бізнес-процеси, оцінювати їх вартість за допомогою </w:t>
            </w:r>
            <w:proofErr w:type="spellStart"/>
            <w:r w:rsidRPr="004B2444">
              <w:rPr>
                <w:rFonts w:ascii="Times New Roman" w:hAnsi="Times New Roman" w:cs="Times New Roman"/>
                <w:sz w:val="24"/>
                <w:szCs w:val="24"/>
              </w:rPr>
              <w:t>коректно</w:t>
            </w:r>
            <w:proofErr w:type="spellEnd"/>
            <w:r w:rsidRPr="004B2444">
              <w:rPr>
                <w:rFonts w:ascii="Times New Roman" w:hAnsi="Times New Roman" w:cs="Times New Roman"/>
                <w:sz w:val="24"/>
                <w:szCs w:val="24"/>
              </w:rPr>
              <w:t xml:space="preserve"> сформованої системи показників.</w:t>
            </w:r>
          </w:p>
        </w:tc>
      </w:tr>
      <w:tr w:rsidR="00C13207" w:rsidRPr="00162513" w14:paraId="165F6B1C" w14:textId="77777777" w:rsidTr="00F9592E">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468C7B35" w14:textId="55876D47" w:rsidR="00C13207" w:rsidRPr="004B2444"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Здатність прогнозувати динаміку змін якості товарів при просуванні товару за допомогою сучасних методів математичного моделювання. Здатність аналізувати та обробляти аналітичні дані для прийняття управлінських рішень щодо проведення біржових операцій.</w:t>
            </w:r>
          </w:p>
        </w:tc>
      </w:tr>
      <w:tr w:rsidR="00C13207" w:rsidRPr="00162513" w14:paraId="35D557F0" w14:textId="77777777" w:rsidTr="002C74FA">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2FBE627E" w14:textId="05ABABB2" w:rsidR="00C13207" w:rsidRPr="004B2444"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lastRenderedPageBreak/>
              <w:t>Здатність проводити факторний аналіз використання ресурсів. Здатність перевіряти додержання нормативних параметрів продуктивності використання ресурсів і формування собівартості продукції.</w:t>
            </w:r>
          </w:p>
        </w:tc>
      </w:tr>
      <w:tr w:rsidR="00C13207" w:rsidRPr="00162513" w14:paraId="30D39D74" w14:textId="77777777" w:rsidTr="007C0405">
        <w:trPr>
          <w:jc w:val="center"/>
        </w:trPr>
        <w:tc>
          <w:tcPr>
            <w:tcW w:w="9614" w:type="dxa"/>
            <w:tcBorders>
              <w:top w:val="single" w:sz="4" w:space="0" w:color="auto"/>
              <w:left w:val="single" w:sz="4" w:space="0" w:color="auto"/>
              <w:bottom w:val="single" w:sz="4" w:space="0" w:color="auto"/>
              <w:right w:val="single" w:sz="4" w:space="0" w:color="auto"/>
            </w:tcBorders>
            <w:vAlign w:val="center"/>
          </w:tcPr>
          <w:p w14:paraId="708B734F" w14:textId="491B71B5" w:rsidR="00C13207" w:rsidRPr="004B2444" w:rsidRDefault="00C13207" w:rsidP="004B2444">
            <w:pPr>
              <w:widowControl w:val="0"/>
              <w:tabs>
                <w:tab w:val="left" w:pos="817"/>
              </w:tabs>
              <w:autoSpaceDE w:val="0"/>
              <w:autoSpaceDN w:val="0"/>
              <w:jc w:val="both"/>
              <w:rPr>
                <w:rFonts w:ascii="Times New Roman" w:hAnsi="Times New Roman" w:cs="Times New Roman"/>
                <w:sz w:val="24"/>
                <w:szCs w:val="24"/>
              </w:rPr>
            </w:pPr>
            <w:r w:rsidRPr="004B2444">
              <w:rPr>
                <w:rFonts w:ascii="Times New Roman" w:hAnsi="Times New Roman" w:cs="Times New Roman"/>
                <w:sz w:val="24"/>
                <w:szCs w:val="24"/>
              </w:rPr>
              <w:t>Здатність аналізувати і оцінювати ризики, здійснювати заходи щодо їх оптимізації; оцінювати ефективність використання ресурсів для мінімізації економічних втрат</w:t>
            </w:r>
          </w:p>
        </w:tc>
      </w:tr>
    </w:tbl>
    <w:p w14:paraId="7721EA9D" w14:textId="39B7A455" w:rsidR="00306703" w:rsidRDefault="00306703" w:rsidP="004B2444">
      <w:pPr>
        <w:widowControl w:val="0"/>
        <w:shd w:val="clear" w:color="auto" w:fill="FFFFFF"/>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Кількість годин</w:t>
            </w:r>
          </w:p>
        </w:tc>
        <w:tc>
          <w:tcPr>
            <w:tcW w:w="3640" w:type="dxa"/>
          </w:tcPr>
          <w:p w14:paraId="3A3C5168" w14:textId="72EBEE49"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3641" w:type="dxa"/>
          </w:tcPr>
          <w:p w14:paraId="370BD02F" w14:textId="7C015DDD"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3641" w:type="dxa"/>
          </w:tcPr>
          <w:p w14:paraId="5B3E66E6" w14:textId="16824767"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76</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46E481D1" w:rsidR="00306703" w:rsidRDefault="00306703" w:rsidP="009F3E8D">
      <w:pPr>
        <w:widowControl w:val="0"/>
        <w:rPr>
          <w:rFonts w:ascii="Times New Roman" w:hAnsi="Times New Roman" w:cs="Times New Roman"/>
          <w:b/>
          <w:caps/>
          <w:color w:val="000000"/>
          <w:sz w:val="24"/>
          <w:szCs w:val="24"/>
        </w:rPr>
      </w:pPr>
    </w:p>
    <w:p w14:paraId="4754F728" w14:textId="219A9745" w:rsidR="00BD4C6B" w:rsidRDefault="00BD4C6B" w:rsidP="009F3E8D">
      <w:pPr>
        <w:widowControl w:val="0"/>
        <w:rPr>
          <w:rFonts w:ascii="Times New Roman" w:hAnsi="Times New Roman" w:cs="Times New Roman"/>
          <w:b/>
          <w:caps/>
          <w:color w:val="000000"/>
          <w:sz w:val="24"/>
          <w:szCs w:val="24"/>
        </w:rPr>
      </w:pPr>
    </w:p>
    <w:p w14:paraId="42A9EE75" w14:textId="0C2DE7C8" w:rsidR="00BD4C6B" w:rsidRDefault="00BD4C6B" w:rsidP="009F3E8D">
      <w:pPr>
        <w:widowControl w:val="0"/>
        <w:rPr>
          <w:rFonts w:ascii="Times New Roman" w:hAnsi="Times New Roman" w:cs="Times New Roman"/>
          <w:b/>
          <w:caps/>
          <w:color w:val="000000"/>
          <w:sz w:val="24"/>
          <w:szCs w:val="24"/>
        </w:rPr>
      </w:pPr>
    </w:p>
    <w:p w14:paraId="58219F00" w14:textId="77777777" w:rsidR="00BD4C6B" w:rsidRPr="009F3E8D" w:rsidRDefault="00BD4C6B"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7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2977"/>
        <w:gridCol w:w="1276"/>
        <w:gridCol w:w="1134"/>
        <w:gridCol w:w="1985"/>
        <w:gridCol w:w="8"/>
      </w:tblGrid>
      <w:tr w:rsidR="00545413" w:rsidRPr="00306665" w14:paraId="49ECBDD4" w14:textId="77777777" w:rsidTr="00BD6454">
        <w:trPr>
          <w:gridAfter w:val="1"/>
          <w:wAfter w:w="8" w:type="dxa"/>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lastRenderedPageBreak/>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2977"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276"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1985"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BD6454">
        <w:trPr>
          <w:trHeight w:val="115"/>
        </w:trPr>
        <w:tc>
          <w:tcPr>
            <w:tcW w:w="14751" w:type="dxa"/>
            <w:gridSpan w:val="8"/>
            <w:shd w:val="clear" w:color="auto" w:fill="auto"/>
            <w:tcMar>
              <w:top w:w="100" w:type="dxa"/>
              <w:left w:w="100" w:type="dxa"/>
              <w:bottom w:w="100" w:type="dxa"/>
              <w:right w:w="100" w:type="dxa"/>
            </w:tcMar>
            <w:vAlign w:val="center"/>
          </w:tcPr>
          <w:p w14:paraId="6CD949E7" w14:textId="46C5AA19" w:rsidR="00545413" w:rsidRPr="00D1543F" w:rsidRDefault="00D1543F" w:rsidP="00D1543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D1543F">
              <w:rPr>
                <w:rFonts w:ascii="Times New Roman" w:hAnsi="Times New Roman" w:cs="Times New Roman"/>
                <w:i/>
                <w:sz w:val="24"/>
                <w:szCs w:val="24"/>
                <w:lang w:eastAsia="ru-RU"/>
              </w:rPr>
              <w:t>Змістовий модуль 1. Основи контролінгу в діяльності підприємства</w:t>
            </w:r>
            <w:r w:rsidRPr="00D1543F">
              <w:rPr>
                <w:i/>
                <w:sz w:val="24"/>
                <w:szCs w:val="24"/>
                <w:lang w:eastAsia="ru-RU"/>
              </w:rPr>
              <w:t xml:space="preserve"> </w:t>
            </w:r>
          </w:p>
        </w:tc>
      </w:tr>
      <w:tr w:rsidR="009247CD" w:rsidRPr="00AA38ED" w14:paraId="1860BFF5" w14:textId="77777777" w:rsidTr="00BD6454">
        <w:trPr>
          <w:gridAfter w:val="1"/>
          <w:wAfter w:w="8" w:type="dxa"/>
          <w:trHeight w:val="608"/>
        </w:trPr>
        <w:tc>
          <w:tcPr>
            <w:tcW w:w="1276" w:type="dxa"/>
            <w:tcMar>
              <w:top w:w="100" w:type="dxa"/>
              <w:left w:w="100" w:type="dxa"/>
              <w:bottom w:w="100" w:type="dxa"/>
              <w:right w:w="100" w:type="dxa"/>
            </w:tcMar>
            <w:vAlign w:val="center"/>
          </w:tcPr>
          <w:p w14:paraId="652EAF8F" w14:textId="527120DD" w:rsidR="009247CD" w:rsidRPr="00B1092A" w:rsidRDefault="009247CD" w:rsidP="001D667F">
            <w:pPr>
              <w:widowControl w:val="0"/>
              <w:snapToGrid w:val="0"/>
              <w:jc w:val="center"/>
              <w:rPr>
                <w:rFonts w:ascii="Times New Roman" w:hAnsi="Times New Roman" w:cs="Times New Roman"/>
                <w:sz w:val="24"/>
                <w:szCs w:val="24"/>
                <w:lang w:eastAsia="ru-RU"/>
              </w:rPr>
            </w:pPr>
          </w:p>
        </w:tc>
        <w:tc>
          <w:tcPr>
            <w:tcW w:w="3118" w:type="dxa"/>
            <w:vAlign w:val="center"/>
          </w:tcPr>
          <w:p w14:paraId="4B11EC65" w14:textId="0B681654" w:rsidR="009247CD" w:rsidRPr="00B1092A"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Тема1.</w:t>
            </w:r>
            <w:r w:rsidR="007F6A79">
              <w:rPr>
                <w:rFonts w:ascii="Times New Roman" w:hAnsi="Times New Roman" w:cs="Times New Roman"/>
                <w:sz w:val="24"/>
                <w:szCs w:val="24"/>
                <w:lang w:eastAsia="ru-RU"/>
              </w:rPr>
              <w:t xml:space="preserve"> Загальна характеристика витрат</w:t>
            </w:r>
          </w:p>
        </w:tc>
        <w:tc>
          <w:tcPr>
            <w:tcW w:w="2977" w:type="dxa"/>
            <w:vAlign w:val="center"/>
          </w:tcPr>
          <w:p w14:paraId="0B746BF7" w14:textId="0285F84B"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0C5E8787" w14:textId="68930DBD"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3FFF133" w14:textId="6C830A37" w:rsidR="009247CD"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sidR="00B1092A">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5CD4E753" w14:textId="4EFE3606" w:rsidR="009247CD" w:rsidRPr="00BD6454" w:rsidRDefault="008029A5"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6EBB450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359BD627" w14:textId="77777777" w:rsidR="00E87F82"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 xml:space="preserve">впродовж першого навчального семестру </w:t>
            </w:r>
          </w:p>
          <w:p w14:paraId="2B4F32E8" w14:textId="79726BBB"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(перший періодичний контроль)</w:t>
            </w:r>
          </w:p>
        </w:tc>
      </w:tr>
      <w:tr w:rsidR="009247CD" w:rsidRPr="00AA38ED" w14:paraId="731C50C5" w14:textId="77777777" w:rsidTr="00BD6454">
        <w:trPr>
          <w:gridAfter w:val="1"/>
          <w:wAfter w:w="8" w:type="dxa"/>
          <w:trHeight w:val="608"/>
        </w:trPr>
        <w:tc>
          <w:tcPr>
            <w:tcW w:w="1276" w:type="dxa"/>
            <w:tcMar>
              <w:top w:w="100" w:type="dxa"/>
              <w:left w:w="100" w:type="dxa"/>
              <w:bottom w:w="100" w:type="dxa"/>
              <w:right w:w="100" w:type="dxa"/>
            </w:tcMar>
            <w:vAlign w:val="center"/>
          </w:tcPr>
          <w:p w14:paraId="52B0CD07" w14:textId="6EC18161" w:rsidR="009247CD" w:rsidRPr="001D667F" w:rsidRDefault="009247CD" w:rsidP="001D667F">
            <w:pPr>
              <w:widowControl w:val="0"/>
              <w:snapToGrid w:val="0"/>
              <w:jc w:val="center"/>
              <w:rPr>
                <w:rFonts w:ascii="Times New Roman" w:hAnsi="Times New Roman" w:cs="Times New Roman"/>
                <w:sz w:val="24"/>
                <w:szCs w:val="24"/>
                <w:lang w:eastAsia="ru-RU"/>
              </w:rPr>
            </w:pPr>
          </w:p>
        </w:tc>
        <w:tc>
          <w:tcPr>
            <w:tcW w:w="3118" w:type="dxa"/>
            <w:vAlign w:val="center"/>
          </w:tcPr>
          <w:p w14:paraId="63B67A21" w14:textId="2DA6679F" w:rsidR="009247CD" w:rsidRPr="001D667F" w:rsidRDefault="004B2444" w:rsidP="00233A47">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2. Система управління витратами</w:t>
            </w:r>
          </w:p>
        </w:tc>
        <w:tc>
          <w:tcPr>
            <w:tcW w:w="2977" w:type="dxa"/>
            <w:vAlign w:val="center"/>
          </w:tcPr>
          <w:p w14:paraId="4E14E06A"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11F21515"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27380E8" w14:textId="0F1F808D"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7424F26F" w14:textId="753F6BCA" w:rsidR="009247CD"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48758855"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714F83AD"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5F3443DD" w14:textId="127B737C"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9247CD" w:rsidRPr="00AA38ED" w14:paraId="2BC4C519" w14:textId="77777777" w:rsidTr="00BD6454">
        <w:trPr>
          <w:gridAfter w:val="1"/>
          <w:wAfter w:w="8" w:type="dxa"/>
          <w:trHeight w:val="608"/>
        </w:trPr>
        <w:tc>
          <w:tcPr>
            <w:tcW w:w="1276" w:type="dxa"/>
            <w:tcMar>
              <w:top w:w="100" w:type="dxa"/>
              <w:left w:w="100" w:type="dxa"/>
              <w:bottom w:w="100" w:type="dxa"/>
              <w:right w:w="100" w:type="dxa"/>
            </w:tcMar>
            <w:vAlign w:val="center"/>
          </w:tcPr>
          <w:p w14:paraId="20538D74" w14:textId="186F7387" w:rsidR="009247CD" w:rsidRPr="001D667F" w:rsidRDefault="009247CD" w:rsidP="001D667F">
            <w:pPr>
              <w:widowControl w:val="0"/>
              <w:snapToGrid w:val="0"/>
              <w:jc w:val="center"/>
              <w:rPr>
                <w:rFonts w:ascii="Times New Roman" w:hAnsi="Times New Roman" w:cs="Times New Roman"/>
                <w:sz w:val="24"/>
                <w:szCs w:val="24"/>
                <w:lang w:eastAsia="ru-RU"/>
              </w:rPr>
            </w:pPr>
          </w:p>
        </w:tc>
        <w:tc>
          <w:tcPr>
            <w:tcW w:w="3118" w:type="dxa"/>
            <w:vAlign w:val="center"/>
          </w:tcPr>
          <w:p w14:paraId="40666698" w14:textId="720AB24E" w:rsidR="009247CD" w:rsidRPr="001D667F"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3. Формування витрат за місцями і центрами відповідальності</w:t>
            </w:r>
          </w:p>
        </w:tc>
        <w:tc>
          <w:tcPr>
            <w:tcW w:w="2977" w:type="dxa"/>
            <w:vAlign w:val="center"/>
          </w:tcPr>
          <w:p w14:paraId="1F7DEDAC" w14:textId="061B722B"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3D13A791"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59367592" w14:textId="67758A04"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B1092A">
              <w:rPr>
                <w:rFonts w:ascii="Times New Roman" w:hAnsi="Times New Roman" w:cs="Times New Roman"/>
                <w:sz w:val="24"/>
                <w:szCs w:val="24"/>
                <w:lang w:val="uk-UA"/>
              </w:rPr>
              <w:t>год.)</w:t>
            </w:r>
          </w:p>
        </w:tc>
        <w:tc>
          <w:tcPr>
            <w:tcW w:w="2977" w:type="dxa"/>
            <w:vAlign w:val="center"/>
          </w:tcPr>
          <w:p w14:paraId="194945C5" w14:textId="347CA353" w:rsidR="009247CD"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w:t>
            </w:r>
            <w:r w:rsidRPr="008029A5">
              <w:rPr>
                <w:rFonts w:ascii="Times New Roman" w:eastAsiaTheme="minorHAnsi" w:hAnsi="Times New Roman" w:cs="Times New Roman"/>
                <w:color w:val="000000"/>
                <w:sz w:val="16"/>
                <w:szCs w:val="16"/>
              </w:rPr>
              <w:lastRenderedPageBreak/>
              <w:t xml:space="preserve">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2B066757"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250A191E"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52F89C3" w14:textId="0F7248CD"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2349E9" w:rsidRPr="00AA38ED" w14:paraId="7353ADC5" w14:textId="77777777" w:rsidTr="00BD6454">
        <w:trPr>
          <w:gridAfter w:val="1"/>
          <w:wAfter w:w="8" w:type="dxa"/>
          <w:trHeight w:val="684"/>
        </w:trPr>
        <w:tc>
          <w:tcPr>
            <w:tcW w:w="1276" w:type="dxa"/>
            <w:tcMar>
              <w:top w:w="100" w:type="dxa"/>
              <w:left w:w="100" w:type="dxa"/>
              <w:bottom w:w="100" w:type="dxa"/>
              <w:right w:w="100" w:type="dxa"/>
            </w:tcMar>
            <w:vAlign w:val="center"/>
          </w:tcPr>
          <w:p w14:paraId="36CA1FF5" w14:textId="21B8F41D"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0338C59C" w14:textId="5C0BE63D" w:rsidR="002349E9" w:rsidRPr="001D667F"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2977" w:type="dxa"/>
            <w:vAlign w:val="center"/>
          </w:tcPr>
          <w:p w14:paraId="03170D29"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26607CE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42EAF4D" w14:textId="5EA4FE7E"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5E07CA3A" w14:textId="4BA92F4F"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6BE6082E"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2E5F9D1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6839252A" w14:textId="251A532C"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BE47B1" w:rsidRPr="00AA38ED" w14:paraId="0427EA8D" w14:textId="77777777" w:rsidTr="00BD6454">
        <w:trPr>
          <w:gridAfter w:val="1"/>
          <w:wAfter w:w="8" w:type="dxa"/>
          <w:trHeight w:val="684"/>
        </w:trPr>
        <w:tc>
          <w:tcPr>
            <w:tcW w:w="1276" w:type="dxa"/>
            <w:tcMar>
              <w:top w:w="100" w:type="dxa"/>
              <w:left w:w="100" w:type="dxa"/>
              <w:bottom w:w="100" w:type="dxa"/>
              <w:right w:w="100" w:type="dxa"/>
            </w:tcMar>
            <w:vAlign w:val="center"/>
          </w:tcPr>
          <w:p w14:paraId="222300B9" w14:textId="0E7B6590" w:rsidR="00BE47B1" w:rsidRPr="001D667F" w:rsidRDefault="00BE47B1" w:rsidP="001D667F">
            <w:pPr>
              <w:widowControl w:val="0"/>
              <w:snapToGrid w:val="0"/>
              <w:jc w:val="center"/>
              <w:rPr>
                <w:rFonts w:ascii="Times New Roman" w:hAnsi="Times New Roman" w:cs="Times New Roman"/>
                <w:sz w:val="24"/>
                <w:szCs w:val="24"/>
                <w:lang w:eastAsia="ru-RU"/>
              </w:rPr>
            </w:pPr>
          </w:p>
        </w:tc>
        <w:tc>
          <w:tcPr>
            <w:tcW w:w="3118" w:type="dxa"/>
            <w:vAlign w:val="center"/>
          </w:tcPr>
          <w:p w14:paraId="33DF7719" w14:textId="7A75438B" w:rsidR="00BE47B1" w:rsidRPr="00BE47B1" w:rsidRDefault="004B2444" w:rsidP="00BE47B1">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5. Аналіз си</w:t>
            </w:r>
            <w:r w:rsidR="007F6A79">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sidR="007F6A79">
              <w:rPr>
                <w:rFonts w:ascii="Times New Roman" w:hAnsi="Times New Roman" w:cs="Times New Roman"/>
                <w:sz w:val="24"/>
                <w:szCs w:val="24"/>
                <w:lang w:eastAsia="ru-RU"/>
              </w:rPr>
              <w:t xml:space="preserve"> виробничо-маркетингових рішень</w:t>
            </w:r>
          </w:p>
        </w:tc>
        <w:tc>
          <w:tcPr>
            <w:tcW w:w="2977" w:type="dxa"/>
            <w:vAlign w:val="center"/>
          </w:tcPr>
          <w:p w14:paraId="4C003B66"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3FF3871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EE8D546" w14:textId="7C92E27C" w:rsidR="00BE47B1"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2977" w:type="dxa"/>
            <w:vAlign w:val="center"/>
          </w:tcPr>
          <w:p w14:paraId="654A9414" w14:textId="07B15A44" w:rsidR="00BE47B1"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791F9F33"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7DF5945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147C6B2A" w14:textId="51483015"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2349E9" w:rsidRPr="00AA38ED" w14:paraId="5A2C8790" w14:textId="77777777" w:rsidTr="00BD6454">
        <w:trPr>
          <w:gridAfter w:val="1"/>
          <w:wAfter w:w="8" w:type="dxa"/>
          <w:trHeight w:val="684"/>
        </w:trPr>
        <w:tc>
          <w:tcPr>
            <w:tcW w:w="1276" w:type="dxa"/>
            <w:tcMar>
              <w:top w:w="100" w:type="dxa"/>
              <w:left w:w="100" w:type="dxa"/>
              <w:bottom w:w="100" w:type="dxa"/>
              <w:right w:w="100" w:type="dxa"/>
            </w:tcMar>
            <w:vAlign w:val="center"/>
          </w:tcPr>
          <w:p w14:paraId="1BAF745D" w14:textId="5F575DAB"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350FE6E2" w14:textId="64E87BB6"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6. Контроль і стимулювання економії ресурсів</w:t>
            </w:r>
          </w:p>
        </w:tc>
        <w:tc>
          <w:tcPr>
            <w:tcW w:w="2977" w:type="dxa"/>
            <w:vAlign w:val="center"/>
          </w:tcPr>
          <w:p w14:paraId="00BBDFF4" w14:textId="31F82EEC"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428B4864"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032DAD7B" w14:textId="1D0A2B65"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B1092A">
              <w:rPr>
                <w:rFonts w:ascii="Times New Roman" w:hAnsi="Times New Roman" w:cs="Times New Roman"/>
                <w:sz w:val="24"/>
                <w:szCs w:val="24"/>
                <w:lang w:val="uk-UA"/>
              </w:rPr>
              <w:t>год.)</w:t>
            </w:r>
          </w:p>
        </w:tc>
        <w:tc>
          <w:tcPr>
            <w:tcW w:w="2977" w:type="dxa"/>
            <w:vAlign w:val="center"/>
          </w:tcPr>
          <w:p w14:paraId="0A64F71E" w14:textId="2FE2278D"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5E68EC8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9698040"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E825CBD" w14:textId="4960AC87"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004D4FC2"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233A47" w:rsidRPr="00AA38ED" w14:paraId="194FFA86" w14:textId="77777777" w:rsidTr="00BD6454">
        <w:trPr>
          <w:trHeight w:val="30"/>
        </w:trPr>
        <w:tc>
          <w:tcPr>
            <w:tcW w:w="14751" w:type="dxa"/>
            <w:gridSpan w:val="8"/>
            <w:tcMar>
              <w:top w:w="100" w:type="dxa"/>
              <w:left w:w="100" w:type="dxa"/>
              <w:bottom w:w="100" w:type="dxa"/>
              <w:right w:w="100" w:type="dxa"/>
            </w:tcMar>
            <w:vAlign w:val="center"/>
          </w:tcPr>
          <w:p w14:paraId="394EA656" w14:textId="6794F804" w:rsidR="00233A47" w:rsidRPr="00D1543F" w:rsidRDefault="00D1543F" w:rsidP="00D1543F">
            <w:pPr>
              <w:pStyle w:val="Default"/>
              <w:jc w:val="center"/>
              <w:rPr>
                <w:i/>
                <w:color w:val="auto"/>
                <w:lang w:eastAsia="ru-RU"/>
              </w:rPr>
            </w:pPr>
            <w:r w:rsidRPr="00D1543F">
              <w:rPr>
                <w:i/>
                <w:color w:val="auto"/>
                <w:lang w:eastAsia="ru-RU"/>
              </w:rPr>
              <w:lastRenderedPageBreak/>
              <w:t xml:space="preserve">Змістовий модуль 2. Організаційні аспекти контролінгу в діяльності підприємства </w:t>
            </w:r>
          </w:p>
        </w:tc>
      </w:tr>
      <w:tr w:rsidR="002349E9" w:rsidRPr="00AA38ED" w14:paraId="647F3106" w14:textId="77777777" w:rsidTr="00BD6454">
        <w:trPr>
          <w:gridAfter w:val="1"/>
          <w:wAfter w:w="8" w:type="dxa"/>
          <w:trHeight w:val="684"/>
        </w:trPr>
        <w:tc>
          <w:tcPr>
            <w:tcW w:w="1276" w:type="dxa"/>
            <w:tcMar>
              <w:top w:w="100" w:type="dxa"/>
              <w:left w:w="100" w:type="dxa"/>
              <w:bottom w:w="100" w:type="dxa"/>
              <w:right w:w="100" w:type="dxa"/>
            </w:tcMar>
            <w:vAlign w:val="center"/>
          </w:tcPr>
          <w:p w14:paraId="79599565" w14:textId="567237A5"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7CC54E15" w14:textId="0FF2BBF7"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2977" w:type="dxa"/>
            <w:vAlign w:val="center"/>
          </w:tcPr>
          <w:p w14:paraId="21E91A09" w14:textId="2A2F8BF2"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698906F" w14:textId="7D189CF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43A55C69" w14:textId="3DB45B28"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2977" w:type="dxa"/>
            <w:vAlign w:val="center"/>
          </w:tcPr>
          <w:p w14:paraId="39D703EF" w14:textId="43296CD3"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08BEAEDC"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9EFC0A4"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9614ACB" w14:textId="5DBE38CE"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2349E9" w:rsidRPr="00AA38ED" w14:paraId="17D934A2" w14:textId="77777777" w:rsidTr="00BD6454">
        <w:trPr>
          <w:gridAfter w:val="1"/>
          <w:wAfter w:w="8" w:type="dxa"/>
          <w:trHeight w:val="684"/>
        </w:trPr>
        <w:tc>
          <w:tcPr>
            <w:tcW w:w="1276" w:type="dxa"/>
            <w:tcMar>
              <w:top w:w="100" w:type="dxa"/>
              <w:left w:w="100" w:type="dxa"/>
              <w:bottom w:w="100" w:type="dxa"/>
              <w:right w:w="100" w:type="dxa"/>
            </w:tcMar>
            <w:vAlign w:val="center"/>
          </w:tcPr>
          <w:p w14:paraId="7E88A6DE" w14:textId="498C0211"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5B767DDF" w14:textId="2F0DFF66"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8. Економічний механізм визначення матеріальних в</w:t>
            </w:r>
            <w:r w:rsidR="007F6A79">
              <w:rPr>
                <w:rFonts w:ascii="Times New Roman" w:hAnsi="Times New Roman" w:cs="Times New Roman"/>
                <w:sz w:val="24"/>
                <w:szCs w:val="24"/>
                <w:lang w:eastAsia="ru-RU"/>
              </w:rPr>
              <w:t>итрат для управління і контролю</w:t>
            </w:r>
          </w:p>
        </w:tc>
        <w:tc>
          <w:tcPr>
            <w:tcW w:w="2977" w:type="dxa"/>
            <w:vAlign w:val="center"/>
          </w:tcPr>
          <w:p w14:paraId="0D8DB20A" w14:textId="4B19E3D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0FF3DD30" w14:textId="3B46DF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6B51B1F" w14:textId="28EFE89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2977" w:type="dxa"/>
            <w:vAlign w:val="center"/>
          </w:tcPr>
          <w:p w14:paraId="7CDE694C" w14:textId="1074D7B9"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7B7A7E2B"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65961FE2"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82FABA9" w14:textId="4B521444"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2349E9" w:rsidRPr="00AA38ED" w14:paraId="70C0BE21" w14:textId="77777777" w:rsidTr="00BD6454">
        <w:trPr>
          <w:gridAfter w:val="1"/>
          <w:wAfter w:w="8" w:type="dxa"/>
          <w:trHeight w:val="684"/>
        </w:trPr>
        <w:tc>
          <w:tcPr>
            <w:tcW w:w="1276" w:type="dxa"/>
            <w:tcMar>
              <w:top w:w="100" w:type="dxa"/>
              <w:left w:w="100" w:type="dxa"/>
              <w:bottom w:w="100" w:type="dxa"/>
              <w:right w:w="100" w:type="dxa"/>
            </w:tcMar>
            <w:vAlign w:val="center"/>
          </w:tcPr>
          <w:p w14:paraId="02C4F436" w14:textId="525694F4" w:rsidR="002349E9" w:rsidRPr="001D667F" w:rsidRDefault="002349E9" w:rsidP="001D667F">
            <w:pPr>
              <w:widowControl w:val="0"/>
              <w:snapToGrid w:val="0"/>
              <w:jc w:val="center"/>
              <w:rPr>
                <w:rFonts w:ascii="Times New Roman" w:hAnsi="Times New Roman" w:cs="Times New Roman"/>
                <w:sz w:val="24"/>
                <w:szCs w:val="24"/>
                <w:lang w:eastAsia="ru-RU"/>
              </w:rPr>
            </w:pPr>
          </w:p>
        </w:tc>
        <w:tc>
          <w:tcPr>
            <w:tcW w:w="3118" w:type="dxa"/>
            <w:vAlign w:val="center"/>
          </w:tcPr>
          <w:p w14:paraId="58D9686C" w14:textId="7C89D6B9" w:rsidR="002349E9" w:rsidRPr="001D667F"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2977" w:type="dxa"/>
            <w:vAlign w:val="center"/>
          </w:tcPr>
          <w:p w14:paraId="58B53DBF" w14:textId="2869E1EA"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C0EBD5A" w14:textId="16BB3EEE"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7FE9BD51" w14:textId="010CA35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8</w:t>
            </w:r>
            <w:r w:rsidRPr="001D667F">
              <w:rPr>
                <w:rFonts w:ascii="Times New Roman" w:hAnsi="Times New Roman" w:cs="Times New Roman"/>
                <w:sz w:val="24"/>
                <w:szCs w:val="24"/>
                <w:lang w:val="uk-UA"/>
              </w:rPr>
              <w:t>год.)</w:t>
            </w:r>
          </w:p>
        </w:tc>
        <w:tc>
          <w:tcPr>
            <w:tcW w:w="2977" w:type="dxa"/>
            <w:vAlign w:val="center"/>
          </w:tcPr>
          <w:p w14:paraId="4510C5E2" w14:textId="736ACACB" w:rsidR="002349E9"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2F8459E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26E0558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49843A63" w14:textId="073D5025"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BE47B1" w:rsidRPr="00AA38ED" w14:paraId="3BC37F25" w14:textId="77777777" w:rsidTr="00BD6454">
        <w:trPr>
          <w:gridAfter w:val="1"/>
          <w:wAfter w:w="8" w:type="dxa"/>
          <w:trHeight w:val="684"/>
        </w:trPr>
        <w:tc>
          <w:tcPr>
            <w:tcW w:w="1276" w:type="dxa"/>
            <w:tcMar>
              <w:top w:w="100" w:type="dxa"/>
              <w:left w:w="100" w:type="dxa"/>
              <w:bottom w:w="100" w:type="dxa"/>
              <w:right w:w="100" w:type="dxa"/>
            </w:tcMar>
            <w:vAlign w:val="center"/>
          </w:tcPr>
          <w:p w14:paraId="12F37775" w14:textId="4FED2C44" w:rsidR="00BE47B1" w:rsidRPr="001D667F" w:rsidRDefault="00BE47B1" w:rsidP="001D667F">
            <w:pPr>
              <w:widowControl w:val="0"/>
              <w:snapToGrid w:val="0"/>
              <w:jc w:val="center"/>
              <w:rPr>
                <w:rFonts w:ascii="Times New Roman" w:hAnsi="Times New Roman" w:cs="Times New Roman"/>
                <w:sz w:val="24"/>
                <w:szCs w:val="24"/>
                <w:lang w:eastAsia="ru-RU"/>
              </w:rPr>
            </w:pPr>
          </w:p>
        </w:tc>
        <w:tc>
          <w:tcPr>
            <w:tcW w:w="3118" w:type="dxa"/>
            <w:vAlign w:val="center"/>
          </w:tcPr>
          <w:p w14:paraId="213A8A8A" w14:textId="3A2A422B" w:rsidR="00BE47B1" w:rsidRPr="00BE47B1"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2977" w:type="dxa"/>
            <w:vAlign w:val="center"/>
          </w:tcPr>
          <w:p w14:paraId="65EE7AD5" w14:textId="5CE389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EB2023" w14:textId="2015B9D1"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DE18B1A" w14:textId="46D6F7EE" w:rsidR="00BE47B1"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2977" w:type="dxa"/>
            <w:vAlign w:val="center"/>
          </w:tcPr>
          <w:p w14:paraId="30A23C6A" w14:textId="40268DE2" w:rsidR="00BE47B1"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КНЕУ, 2017. 166 с. </w:t>
            </w:r>
          </w:p>
        </w:tc>
        <w:tc>
          <w:tcPr>
            <w:tcW w:w="1276" w:type="dxa"/>
            <w:vAlign w:val="center"/>
          </w:tcPr>
          <w:p w14:paraId="5AF46B6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DCA01E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6384ED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B8A5F4" w14:textId="49357F2C"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4B2444" w:rsidRPr="00AA38ED" w14:paraId="1B7CDB75" w14:textId="77777777" w:rsidTr="00BD6454">
        <w:trPr>
          <w:gridAfter w:val="1"/>
          <w:wAfter w:w="8" w:type="dxa"/>
          <w:trHeight w:val="684"/>
        </w:trPr>
        <w:tc>
          <w:tcPr>
            <w:tcW w:w="1276" w:type="dxa"/>
            <w:tcMar>
              <w:top w:w="100" w:type="dxa"/>
              <w:left w:w="100" w:type="dxa"/>
              <w:bottom w:w="100" w:type="dxa"/>
              <w:right w:w="100" w:type="dxa"/>
            </w:tcMar>
            <w:vAlign w:val="center"/>
          </w:tcPr>
          <w:p w14:paraId="54E9AFBF" w14:textId="77777777" w:rsidR="004B2444" w:rsidRPr="001D667F" w:rsidRDefault="004B2444" w:rsidP="001D667F">
            <w:pPr>
              <w:widowControl w:val="0"/>
              <w:snapToGrid w:val="0"/>
              <w:jc w:val="center"/>
              <w:rPr>
                <w:rFonts w:ascii="Times New Roman" w:hAnsi="Times New Roman" w:cs="Times New Roman"/>
                <w:sz w:val="24"/>
                <w:szCs w:val="24"/>
                <w:lang w:eastAsia="ru-RU"/>
              </w:rPr>
            </w:pPr>
          </w:p>
        </w:tc>
        <w:tc>
          <w:tcPr>
            <w:tcW w:w="3118" w:type="dxa"/>
            <w:vAlign w:val="center"/>
          </w:tcPr>
          <w:p w14:paraId="24080CFA" w14:textId="1B393EC1" w:rsidR="004B2444" w:rsidRPr="004B2444"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11. Управлінський облік</w:t>
            </w:r>
          </w:p>
        </w:tc>
        <w:tc>
          <w:tcPr>
            <w:tcW w:w="2977" w:type="dxa"/>
            <w:vAlign w:val="center"/>
          </w:tcPr>
          <w:p w14:paraId="2C12F48F"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6E3CD83B"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63E69D72" w14:textId="2F4037CF" w:rsidR="004B2444"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(10</w:t>
            </w:r>
            <w:r w:rsidRPr="001D667F">
              <w:rPr>
                <w:rFonts w:ascii="Times New Roman" w:hAnsi="Times New Roman" w:cs="Times New Roman"/>
                <w:sz w:val="24"/>
                <w:szCs w:val="24"/>
                <w:lang w:val="uk-UA"/>
              </w:rPr>
              <w:t>год.)</w:t>
            </w:r>
          </w:p>
        </w:tc>
        <w:tc>
          <w:tcPr>
            <w:tcW w:w="2977" w:type="dxa"/>
            <w:vAlign w:val="center"/>
          </w:tcPr>
          <w:p w14:paraId="21331B52" w14:textId="2AE5D15C" w:rsidR="004B2444"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w:t>
            </w:r>
            <w:r>
              <w:rPr>
                <w:rFonts w:ascii="Times New Roman" w:eastAsiaTheme="minorHAnsi" w:hAnsi="Times New Roman" w:cs="Times New Roman"/>
                <w:color w:val="000000"/>
                <w:sz w:val="16"/>
                <w:szCs w:val="16"/>
              </w:rPr>
              <w:t>ч</w:t>
            </w:r>
            <w:proofErr w:type="spellEnd"/>
            <w:r>
              <w:rPr>
                <w:rFonts w:ascii="Times New Roman" w:eastAsiaTheme="minorHAnsi" w:hAnsi="Times New Roman" w:cs="Times New Roman"/>
                <w:color w:val="000000"/>
                <w:sz w:val="16"/>
                <w:szCs w:val="16"/>
              </w:rPr>
              <w:t xml:space="preserve">. </w:t>
            </w:r>
            <w:proofErr w:type="spellStart"/>
            <w:r>
              <w:rPr>
                <w:rFonts w:ascii="Times New Roman" w:eastAsiaTheme="minorHAnsi" w:hAnsi="Times New Roman" w:cs="Times New Roman"/>
                <w:color w:val="000000"/>
                <w:sz w:val="16"/>
                <w:szCs w:val="16"/>
              </w:rPr>
              <w:t>посіб</w:t>
            </w:r>
            <w:proofErr w:type="spellEnd"/>
            <w:r>
              <w:rPr>
                <w:rFonts w:ascii="Times New Roman" w:eastAsiaTheme="minorHAnsi" w:hAnsi="Times New Roman" w:cs="Times New Roman"/>
                <w:color w:val="000000"/>
                <w:sz w:val="16"/>
                <w:szCs w:val="16"/>
              </w:rPr>
              <w:t>. К. КНЕУ, 2017. 166 с.</w:t>
            </w:r>
          </w:p>
        </w:tc>
        <w:tc>
          <w:tcPr>
            <w:tcW w:w="1276" w:type="dxa"/>
            <w:vAlign w:val="center"/>
          </w:tcPr>
          <w:p w14:paraId="40ABEAC3"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E5A09BE"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1235D98A" w14:textId="77777777" w:rsidR="007F6A79"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F347BC3" w14:textId="36E73197" w:rsidR="004B2444" w:rsidRPr="001D667F"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rPr>
              <w:t>(</w:t>
            </w:r>
            <w:proofErr w:type="spellStart"/>
            <w:r>
              <w:rPr>
                <w:rFonts w:ascii="Times New Roman" w:hAnsi="Times New Roman" w:cs="Times New Roman"/>
                <w:sz w:val="24"/>
                <w:szCs w:val="24"/>
              </w:rPr>
              <w:t>другий</w:t>
            </w:r>
            <w:proofErr w:type="spellEnd"/>
            <w:r w:rsidRPr="001D667F">
              <w:rPr>
                <w:rFonts w:ascii="Times New Roman" w:hAnsi="Times New Roman" w:cs="Times New Roman"/>
                <w:sz w:val="24"/>
                <w:szCs w:val="24"/>
              </w:rPr>
              <w:t xml:space="preserve"> </w:t>
            </w:r>
            <w:proofErr w:type="spellStart"/>
            <w:r w:rsidRPr="001D667F">
              <w:rPr>
                <w:rFonts w:ascii="Times New Roman" w:hAnsi="Times New Roman" w:cs="Times New Roman"/>
                <w:sz w:val="24"/>
                <w:szCs w:val="24"/>
              </w:rPr>
              <w:t>періодичний</w:t>
            </w:r>
            <w:proofErr w:type="spellEnd"/>
            <w:r w:rsidRPr="001D667F">
              <w:rPr>
                <w:rFonts w:ascii="Times New Roman" w:hAnsi="Times New Roman" w:cs="Times New Roman"/>
                <w:sz w:val="24"/>
                <w:szCs w:val="24"/>
              </w:rPr>
              <w:t xml:space="preserve"> контроль)</w:t>
            </w:r>
          </w:p>
        </w:tc>
      </w:tr>
      <w:tr w:rsidR="004B2444" w:rsidRPr="00AA38ED" w14:paraId="20A6FE70" w14:textId="77777777" w:rsidTr="00BD6454">
        <w:trPr>
          <w:gridAfter w:val="1"/>
          <w:wAfter w:w="8" w:type="dxa"/>
          <w:trHeight w:val="684"/>
        </w:trPr>
        <w:tc>
          <w:tcPr>
            <w:tcW w:w="1276" w:type="dxa"/>
            <w:tcMar>
              <w:top w:w="100" w:type="dxa"/>
              <w:left w:w="100" w:type="dxa"/>
              <w:bottom w:w="100" w:type="dxa"/>
              <w:right w:w="100" w:type="dxa"/>
            </w:tcMar>
            <w:vAlign w:val="center"/>
          </w:tcPr>
          <w:p w14:paraId="40D24BCB" w14:textId="77777777" w:rsidR="004B2444" w:rsidRPr="001D667F" w:rsidRDefault="004B2444" w:rsidP="001D667F">
            <w:pPr>
              <w:widowControl w:val="0"/>
              <w:snapToGrid w:val="0"/>
              <w:jc w:val="center"/>
              <w:rPr>
                <w:rFonts w:ascii="Times New Roman" w:hAnsi="Times New Roman" w:cs="Times New Roman"/>
                <w:sz w:val="24"/>
                <w:szCs w:val="24"/>
                <w:lang w:eastAsia="ru-RU"/>
              </w:rPr>
            </w:pPr>
          </w:p>
        </w:tc>
        <w:tc>
          <w:tcPr>
            <w:tcW w:w="3118" w:type="dxa"/>
            <w:vAlign w:val="center"/>
          </w:tcPr>
          <w:p w14:paraId="5EB279A5" w14:textId="4863A26C" w:rsidR="004B2444" w:rsidRPr="004B2444" w:rsidRDefault="004B2444" w:rsidP="00E87F82">
            <w:pPr>
              <w:widowControl w:val="0"/>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12. Методи цільового формування та структурного аналізу витрат підприємства</w:t>
            </w:r>
          </w:p>
        </w:tc>
        <w:tc>
          <w:tcPr>
            <w:tcW w:w="2977" w:type="dxa"/>
            <w:vAlign w:val="center"/>
          </w:tcPr>
          <w:p w14:paraId="4DA9DB16"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46C17F" w14:textId="77777777" w:rsidR="00D1543F" w:rsidRPr="001D667F" w:rsidRDefault="00D1543F" w:rsidP="00D1543F">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(2</w:t>
            </w:r>
            <w:r w:rsidRPr="001D667F">
              <w:rPr>
                <w:rFonts w:ascii="Times New Roman" w:hAnsi="Times New Roman" w:cs="Times New Roman"/>
                <w:sz w:val="24"/>
                <w:szCs w:val="24"/>
                <w:lang w:val="uk-UA"/>
              </w:rPr>
              <w:t>год.)</w:t>
            </w:r>
          </w:p>
          <w:p w14:paraId="7FF1930B" w14:textId="1D79EB32" w:rsidR="004B2444" w:rsidRPr="001D667F" w:rsidRDefault="00D1543F" w:rsidP="00D1543F">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(10</w:t>
            </w:r>
            <w:r w:rsidRPr="001D667F">
              <w:rPr>
                <w:rFonts w:ascii="Times New Roman" w:hAnsi="Times New Roman" w:cs="Times New Roman"/>
                <w:sz w:val="24"/>
                <w:szCs w:val="24"/>
                <w:lang w:val="uk-UA"/>
              </w:rPr>
              <w:t>год.)</w:t>
            </w:r>
          </w:p>
        </w:tc>
        <w:tc>
          <w:tcPr>
            <w:tcW w:w="2977" w:type="dxa"/>
            <w:vAlign w:val="center"/>
          </w:tcPr>
          <w:p w14:paraId="71A3009C" w14:textId="09594EAB" w:rsidR="004B2444" w:rsidRPr="00BD6454" w:rsidRDefault="00BD6454" w:rsidP="00BD6454">
            <w:pPr>
              <w:autoSpaceDE w:val="0"/>
              <w:autoSpaceDN w:val="0"/>
              <w:adjustRightInd w:val="0"/>
              <w:jc w:val="center"/>
              <w:rPr>
                <w:rFonts w:ascii="Times New Roman" w:hAnsi="Times New Roman" w:cs="Times New Roman"/>
                <w:b/>
                <w:caps/>
                <w:color w:val="000000"/>
                <w:sz w:val="16"/>
                <w:szCs w:val="16"/>
              </w:rPr>
            </w:pPr>
            <w:r w:rsidRPr="008029A5">
              <w:rPr>
                <w:rFonts w:ascii="Times New Roman" w:eastAsiaTheme="minorHAnsi" w:hAnsi="Times New Roman" w:cs="Times New Roman"/>
                <w:color w:val="000000"/>
                <w:sz w:val="16"/>
                <w:szCs w:val="16"/>
              </w:rPr>
              <w:t xml:space="preserve">1. Артамонова Н. С.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К. ЦУЛ, 2018. 116 с. 2. Данилко В. К.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2-е вид. К. Каравела, 2018. 216с. 3. </w:t>
            </w:r>
            <w:proofErr w:type="spellStart"/>
            <w:r w:rsidRPr="008029A5">
              <w:rPr>
                <w:rFonts w:ascii="Times New Roman" w:eastAsiaTheme="minorHAnsi" w:hAnsi="Times New Roman" w:cs="Times New Roman"/>
                <w:color w:val="000000"/>
                <w:sz w:val="16"/>
                <w:szCs w:val="16"/>
              </w:rPr>
              <w:t>Латишева</w:t>
            </w:r>
            <w:proofErr w:type="spellEnd"/>
            <w:r w:rsidRPr="008029A5">
              <w:rPr>
                <w:rFonts w:ascii="Times New Roman" w:eastAsiaTheme="minorHAnsi" w:hAnsi="Times New Roman" w:cs="Times New Roman"/>
                <w:color w:val="000000"/>
                <w:sz w:val="16"/>
                <w:szCs w:val="16"/>
              </w:rPr>
              <w:t xml:space="preserve"> О. В. Управління витратами та ціноутворення: теорія та практика : </w:t>
            </w:r>
            <w:proofErr w:type="spellStart"/>
            <w:r w:rsidRPr="008029A5">
              <w:rPr>
                <w:rFonts w:ascii="Times New Roman" w:eastAsiaTheme="minorHAnsi" w:hAnsi="Times New Roman" w:cs="Times New Roman"/>
                <w:color w:val="000000"/>
                <w:sz w:val="16"/>
                <w:szCs w:val="16"/>
              </w:rPr>
              <w:t>підручн</w:t>
            </w:r>
            <w:proofErr w:type="spellEnd"/>
            <w:r w:rsidRPr="008029A5">
              <w:rPr>
                <w:rFonts w:ascii="Times New Roman" w:eastAsiaTheme="minorHAnsi" w:hAnsi="Times New Roman" w:cs="Times New Roman"/>
                <w:color w:val="000000"/>
                <w:sz w:val="16"/>
                <w:szCs w:val="16"/>
              </w:rPr>
              <w:t xml:space="preserve">. Краматорськ. ДДМА. 2018. 375 с. 4. Управління витратами : </w:t>
            </w:r>
            <w:proofErr w:type="spellStart"/>
            <w:r w:rsidRPr="008029A5">
              <w:rPr>
                <w:rFonts w:ascii="Times New Roman" w:eastAsiaTheme="minorHAnsi" w:hAnsi="Times New Roman" w:cs="Times New Roman"/>
                <w:color w:val="000000"/>
                <w:sz w:val="16"/>
                <w:szCs w:val="16"/>
              </w:rPr>
              <w:t>навч</w:t>
            </w:r>
            <w:proofErr w:type="spellEnd"/>
            <w:r w:rsidRPr="008029A5">
              <w:rPr>
                <w:rFonts w:ascii="Times New Roman" w:eastAsiaTheme="minorHAnsi" w:hAnsi="Times New Roman" w:cs="Times New Roman"/>
                <w:color w:val="000000"/>
                <w:sz w:val="16"/>
                <w:szCs w:val="16"/>
              </w:rPr>
              <w:t xml:space="preserve">. </w:t>
            </w:r>
            <w:proofErr w:type="spellStart"/>
            <w:r w:rsidRPr="008029A5">
              <w:rPr>
                <w:rFonts w:ascii="Times New Roman" w:eastAsiaTheme="minorHAnsi" w:hAnsi="Times New Roman" w:cs="Times New Roman"/>
                <w:color w:val="000000"/>
                <w:sz w:val="16"/>
                <w:szCs w:val="16"/>
              </w:rPr>
              <w:t>посіб</w:t>
            </w:r>
            <w:proofErr w:type="spellEnd"/>
            <w:r w:rsidRPr="008029A5">
              <w:rPr>
                <w:rFonts w:ascii="Times New Roman" w:eastAsiaTheme="minorHAnsi" w:hAnsi="Times New Roman" w:cs="Times New Roman"/>
                <w:color w:val="000000"/>
                <w:sz w:val="16"/>
                <w:szCs w:val="16"/>
              </w:rPr>
              <w:t xml:space="preserve">. / М. Г. </w:t>
            </w:r>
            <w:proofErr w:type="spellStart"/>
            <w:r w:rsidRPr="008029A5">
              <w:rPr>
                <w:rFonts w:ascii="Times New Roman" w:eastAsiaTheme="minorHAnsi" w:hAnsi="Times New Roman" w:cs="Times New Roman"/>
                <w:color w:val="000000"/>
                <w:sz w:val="16"/>
                <w:szCs w:val="16"/>
              </w:rPr>
              <w:t>Грещак</w:t>
            </w:r>
            <w:proofErr w:type="spellEnd"/>
            <w:r w:rsidRPr="008029A5">
              <w:rPr>
                <w:rFonts w:ascii="Times New Roman" w:eastAsiaTheme="minorHAnsi" w:hAnsi="Times New Roman" w:cs="Times New Roman"/>
                <w:color w:val="000000"/>
                <w:sz w:val="16"/>
                <w:szCs w:val="16"/>
              </w:rPr>
              <w:t xml:space="preserve">, В. М. Гордієнко, О. С. Коцюба та ін.; за </w:t>
            </w:r>
            <w:proofErr w:type="spellStart"/>
            <w:r w:rsidRPr="008029A5">
              <w:rPr>
                <w:rFonts w:ascii="Times New Roman" w:eastAsiaTheme="minorHAnsi" w:hAnsi="Times New Roman" w:cs="Times New Roman"/>
                <w:color w:val="000000"/>
                <w:sz w:val="16"/>
                <w:szCs w:val="16"/>
              </w:rPr>
              <w:t>заг</w:t>
            </w:r>
            <w:proofErr w:type="spellEnd"/>
            <w:r w:rsidRPr="008029A5">
              <w:rPr>
                <w:rFonts w:ascii="Times New Roman" w:eastAsiaTheme="minorHAnsi" w:hAnsi="Times New Roman" w:cs="Times New Roman"/>
                <w:color w:val="000000"/>
                <w:sz w:val="16"/>
                <w:szCs w:val="16"/>
              </w:rPr>
              <w:t xml:space="preserve">. ред. М.Г. </w:t>
            </w:r>
            <w:proofErr w:type="spellStart"/>
            <w:r w:rsidRPr="008029A5">
              <w:rPr>
                <w:rFonts w:ascii="Times New Roman" w:eastAsiaTheme="minorHAnsi" w:hAnsi="Times New Roman" w:cs="Times New Roman"/>
                <w:color w:val="000000"/>
                <w:sz w:val="16"/>
                <w:szCs w:val="16"/>
              </w:rPr>
              <w:t>Грещака</w:t>
            </w:r>
            <w:proofErr w:type="spellEnd"/>
            <w:r w:rsidRPr="008029A5">
              <w:rPr>
                <w:rFonts w:ascii="Times New Roman" w:eastAsiaTheme="minorHAnsi" w:hAnsi="Times New Roman" w:cs="Times New Roman"/>
                <w:color w:val="000000"/>
                <w:sz w:val="16"/>
                <w:szCs w:val="16"/>
              </w:rPr>
              <w:t xml:space="preserve">. 2-е вид. К. КНЕУ, 2018. 264 с. 5. Чорна М. В. Управління витратами : </w:t>
            </w:r>
            <w:proofErr w:type="spellStart"/>
            <w:r w:rsidRPr="008029A5">
              <w:rPr>
                <w:rFonts w:ascii="Times New Roman" w:eastAsiaTheme="minorHAnsi" w:hAnsi="Times New Roman" w:cs="Times New Roman"/>
                <w:color w:val="000000"/>
                <w:sz w:val="16"/>
                <w:szCs w:val="16"/>
              </w:rPr>
              <w:t>нав</w:t>
            </w:r>
            <w:r>
              <w:rPr>
                <w:rFonts w:ascii="Times New Roman" w:eastAsiaTheme="minorHAnsi" w:hAnsi="Times New Roman" w:cs="Times New Roman"/>
                <w:color w:val="000000"/>
                <w:sz w:val="16"/>
                <w:szCs w:val="16"/>
              </w:rPr>
              <w:t>ч</w:t>
            </w:r>
            <w:proofErr w:type="spellEnd"/>
            <w:r>
              <w:rPr>
                <w:rFonts w:ascii="Times New Roman" w:eastAsiaTheme="minorHAnsi" w:hAnsi="Times New Roman" w:cs="Times New Roman"/>
                <w:color w:val="000000"/>
                <w:sz w:val="16"/>
                <w:szCs w:val="16"/>
              </w:rPr>
              <w:t xml:space="preserve">. </w:t>
            </w:r>
            <w:proofErr w:type="spellStart"/>
            <w:r>
              <w:rPr>
                <w:rFonts w:ascii="Times New Roman" w:eastAsiaTheme="minorHAnsi" w:hAnsi="Times New Roman" w:cs="Times New Roman"/>
                <w:color w:val="000000"/>
                <w:sz w:val="16"/>
                <w:szCs w:val="16"/>
              </w:rPr>
              <w:t>посіб</w:t>
            </w:r>
            <w:proofErr w:type="spellEnd"/>
            <w:r>
              <w:rPr>
                <w:rFonts w:ascii="Times New Roman" w:eastAsiaTheme="minorHAnsi" w:hAnsi="Times New Roman" w:cs="Times New Roman"/>
                <w:color w:val="000000"/>
                <w:sz w:val="16"/>
                <w:szCs w:val="16"/>
              </w:rPr>
              <w:t>. К. КНЕУ, 2017. 166 с.</w:t>
            </w:r>
          </w:p>
        </w:tc>
        <w:tc>
          <w:tcPr>
            <w:tcW w:w="1276" w:type="dxa"/>
            <w:vAlign w:val="center"/>
          </w:tcPr>
          <w:p w14:paraId="155B4501"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972F33B" w14:textId="77777777" w:rsidR="004B2444" w:rsidRPr="001D667F" w:rsidRDefault="004B2444" w:rsidP="001D667F">
            <w:pPr>
              <w:pStyle w:val="11"/>
              <w:widowControl w:val="0"/>
              <w:spacing w:line="240" w:lineRule="auto"/>
              <w:jc w:val="center"/>
              <w:rPr>
                <w:rFonts w:ascii="Times New Roman" w:hAnsi="Times New Roman" w:cs="Times New Roman"/>
                <w:sz w:val="24"/>
                <w:szCs w:val="24"/>
                <w:lang w:val="uk-UA"/>
              </w:rPr>
            </w:pPr>
          </w:p>
        </w:tc>
        <w:tc>
          <w:tcPr>
            <w:tcW w:w="1985" w:type="dxa"/>
            <w:vAlign w:val="center"/>
          </w:tcPr>
          <w:p w14:paraId="5E663902" w14:textId="77777777" w:rsidR="007F6A79"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E9FD4A" w14:textId="12A5E2B0" w:rsidR="004B2444" w:rsidRPr="001D667F" w:rsidRDefault="007F6A79" w:rsidP="007F6A79">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rPr>
              <w:t>(</w:t>
            </w:r>
            <w:proofErr w:type="spellStart"/>
            <w:r>
              <w:rPr>
                <w:rFonts w:ascii="Times New Roman" w:hAnsi="Times New Roman" w:cs="Times New Roman"/>
                <w:sz w:val="24"/>
                <w:szCs w:val="24"/>
              </w:rPr>
              <w:t>другий</w:t>
            </w:r>
            <w:proofErr w:type="spellEnd"/>
            <w:r w:rsidRPr="001D667F">
              <w:rPr>
                <w:rFonts w:ascii="Times New Roman" w:hAnsi="Times New Roman" w:cs="Times New Roman"/>
                <w:sz w:val="24"/>
                <w:szCs w:val="24"/>
              </w:rPr>
              <w:t xml:space="preserve"> </w:t>
            </w:r>
            <w:proofErr w:type="spellStart"/>
            <w:r w:rsidRPr="001D667F">
              <w:rPr>
                <w:rFonts w:ascii="Times New Roman" w:hAnsi="Times New Roman" w:cs="Times New Roman"/>
                <w:sz w:val="24"/>
                <w:szCs w:val="24"/>
              </w:rPr>
              <w:t>періодичний</w:t>
            </w:r>
            <w:proofErr w:type="spellEnd"/>
            <w:r w:rsidRPr="001D667F">
              <w:rPr>
                <w:rFonts w:ascii="Times New Roman" w:hAnsi="Times New Roman" w:cs="Times New Roman"/>
                <w:sz w:val="24"/>
                <w:szCs w:val="24"/>
              </w:rPr>
              <w:t xml:space="preserve"> контроль)</w:t>
            </w:r>
          </w:p>
        </w:tc>
      </w:tr>
    </w:tbl>
    <w:p w14:paraId="5BBE50F7" w14:textId="3DE99E06" w:rsidR="00566B1B" w:rsidRDefault="00566B1B" w:rsidP="00BD6454">
      <w:pPr>
        <w:widowControl w:val="0"/>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7F6A79" w:rsidRPr="0017072F" w14:paraId="2D36BA0B" w14:textId="77777777" w:rsidTr="00AE1890">
        <w:tc>
          <w:tcPr>
            <w:tcW w:w="4961" w:type="dxa"/>
            <w:shd w:val="clear" w:color="auto" w:fill="auto"/>
            <w:vAlign w:val="center"/>
          </w:tcPr>
          <w:p w14:paraId="329B48BA" w14:textId="72F4C642" w:rsidR="007F6A79" w:rsidRPr="0012689E" w:rsidRDefault="007F6A79" w:rsidP="007F6A79">
            <w:pPr>
              <w:shd w:val="clear" w:color="auto" w:fill="FFFFFF"/>
              <w:rPr>
                <w:rFonts w:ascii="Times New Roman" w:hAnsi="Times New Roman" w:cs="Times New Roman"/>
                <w:sz w:val="24"/>
                <w:szCs w:val="24"/>
              </w:rPr>
            </w:pPr>
            <w:r w:rsidRPr="004B2444">
              <w:rPr>
                <w:rFonts w:ascii="Times New Roman" w:hAnsi="Times New Roman" w:cs="Times New Roman"/>
                <w:sz w:val="24"/>
                <w:szCs w:val="24"/>
                <w:lang w:eastAsia="ru-RU"/>
              </w:rPr>
              <w:lastRenderedPageBreak/>
              <w:t>Тема1.</w:t>
            </w:r>
            <w:r>
              <w:rPr>
                <w:rFonts w:ascii="Times New Roman" w:hAnsi="Times New Roman" w:cs="Times New Roman"/>
                <w:sz w:val="24"/>
                <w:szCs w:val="24"/>
                <w:lang w:eastAsia="ru-RU"/>
              </w:rPr>
              <w:t xml:space="preserve"> Загальна характеристика витрат</w:t>
            </w:r>
          </w:p>
        </w:tc>
        <w:tc>
          <w:tcPr>
            <w:tcW w:w="9498" w:type="dxa"/>
            <w:shd w:val="clear" w:color="auto" w:fill="auto"/>
            <w:vAlign w:val="center"/>
          </w:tcPr>
          <w:p w14:paraId="30380B83" w14:textId="5F0B3F51" w:rsidR="007F6A79" w:rsidRPr="006B28B5" w:rsidRDefault="007F6A79" w:rsidP="007F6A79">
            <w:pPr>
              <w:pStyle w:val="Default"/>
              <w:rPr>
                <w:color w:val="auto"/>
                <w:lang w:eastAsia="ru-RU"/>
              </w:rPr>
            </w:pPr>
            <w:r w:rsidRPr="006B28B5">
              <w:rPr>
                <w:color w:val="auto"/>
                <w:lang w:eastAsia="ru-RU"/>
              </w:rPr>
              <w:t>1. Пре</w:t>
            </w:r>
            <w:r w:rsidR="006B28B5">
              <w:rPr>
                <w:color w:val="auto"/>
                <w:lang w:eastAsia="ru-RU"/>
              </w:rPr>
              <w:t>дмет, метод і зміст дисципліни</w:t>
            </w:r>
          </w:p>
          <w:p w14:paraId="711E6539" w14:textId="46D4F082" w:rsidR="007F6A79" w:rsidRPr="006B28B5" w:rsidRDefault="007F6A79" w:rsidP="007F6A79">
            <w:pPr>
              <w:pStyle w:val="Default"/>
              <w:rPr>
                <w:color w:val="auto"/>
                <w:lang w:eastAsia="ru-RU"/>
              </w:rPr>
            </w:pPr>
            <w:r w:rsidRPr="006B28B5">
              <w:rPr>
                <w:color w:val="auto"/>
                <w:lang w:eastAsia="ru-RU"/>
              </w:rPr>
              <w:t>2. Принципи і</w:t>
            </w:r>
            <w:r w:rsidR="006B28B5">
              <w:rPr>
                <w:color w:val="auto"/>
                <w:lang w:eastAsia="ru-RU"/>
              </w:rPr>
              <w:t xml:space="preserve"> завдання управління витратами</w:t>
            </w:r>
          </w:p>
          <w:p w14:paraId="767CCFA4" w14:textId="4B053D34"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Роль і значення управління витрата</w:t>
            </w:r>
            <w:r w:rsidR="006B28B5">
              <w:rPr>
                <w:rFonts w:ascii="Times New Roman" w:hAnsi="Times New Roman" w:cs="Times New Roman"/>
                <w:sz w:val="24"/>
                <w:szCs w:val="24"/>
                <w:lang w:eastAsia="ru-RU"/>
              </w:rPr>
              <w:t>ми в умовах ринкової економіки</w:t>
            </w:r>
          </w:p>
        </w:tc>
      </w:tr>
      <w:tr w:rsidR="007F6A79" w:rsidRPr="0017072F" w14:paraId="4A3B5A2B" w14:textId="77777777" w:rsidTr="00AE1890">
        <w:tc>
          <w:tcPr>
            <w:tcW w:w="4961" w:type="dxa"/>
            <w:shd w:val="clear" w:color="auto" w:fill="auto"/>
            <w:vAlign w:val="center"/>
          </w:tcPr>
          <w:p w14:paraId="278C0E64" w14:textId="3366B482" w:rsidR="007F6A79" w:rsidRPr="00ED33E8" w:rsidRDefault="007F6A79" w:rsidP="007F6A79">
            <w:pPr>
              <w:pStyle w:val="a3"/>
              <w:snapToGrid w:val="0"/>
              <w:spacing w:before="0" w:beforeAutospacing="0" w:after="0" w:afterAutospacing="0"/>
              <w:rPr>
                <w:color w:val="333333"/>
                <w:lang w:val="uk-UA"/>
              </w:rPr>
            </w:pPr>
            <w:r w:rsidRPr="004B2444">
              <w:t>Тема 2. Система управління витратами</w:t>
            </w:r>
          </w:p>
        </w:tc>
        <w:tc>
          <w:tcPr>
            <w:tcW w:w="9498" w:type="dxa"/>
            <w:shd w:val="clear" w:color="auto" w:fill="auto"/>
            <w:vAlign w:val="center"/>
          </w:tcPr>
          <w:p w14:paraId="4A0DB158" w14:textId="7F196CB6" w:rsidR="007F6A79" w:rsidRPr="006B28B5"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1. Сутність, суб’єкти, об’єкти та основні складові системи управління витратами</w:t>
            </w:r>
          </w:p>
          <w:p w14:paraId="46436D03" w14:textId="0A27AFF8" w:rsidR="007F6A79" w:rsidRPr="006B28B5"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2. Функціональний, організаційний та мотиваційний аспекти системи управління витратами</w:t>
            </w:r>
          </w:p>
          <w:p w14:paraId="49B54596" w14:textId="7ABDB2D3"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Основні класифікаційні озна</w:t>
            </w:r>
            <w:r w:rsidR="006B28B5">
              <w:rPr>
                <w:rFonts w:ascii="Times New Roman" w:hAnsi="Times New Roman" w:cs="Times New Roman"/>
                <w:sz w:val="24"/>
                <w:szCs w:val="24"/>
                <w:lang w:eastAsia="ru-RU"/>
              </w:rPr>
              <w:t>ки системи управління витратами</w:t>
            </w:r>
          </w:p>
        </w:tc>
      </w:tr>
      <w:tr w:rsidR="007F6A79" w:rsidRPr="0017072F" w14:paraId="6C0A2688" w14:textId="77777777" w:rsidTr="00AE1890">
        <w:tc>
          <w:tcPr>
            <w:tcW w:w="4961" w:type="dxa"/>
            <w:shd w:val="clear" w:color="auto" w:fill="auto"/>
            <w:vAlign w:val="center"/>
          </w:tcPr>
          <w:p w14:paraId="0CB63BE8" w14:textId="0627B3AD" w:rsidR="007F6A79" w:rsidRPr="00ED33E8" w:rsidRDefault="007F6A79" w:rsidP="007F6A79">
            <w:pPr>
              <w:pStyle w:val="a3"/>
              <w:snapToGrid w:val="0"/>
              <w:spacing w:before="0" w:beforeAutospacing="0" w:after="0" w:afterAutospacing="0"/>
              <w:rPr>
                <w:color w:val="333333"/>
                <w:lang w:val="uk-UA"/>
              </w:rPr>
            </w:pPr>
            <w:r w:rsidRPr="004B2444">
              <w:t>Тема 3. Формування витрат за місцями і центрами відповідальності</w:t>
            </w:r>
          </w:p>
        </w:tc>
        <w:tc>
          <w:tcPr>
            <w:tcW w:w="9498" w:type="dxa"/>
            <w:shd w:val="clear" w:color="auto" w:fill="auto"/>
            <w:vAlign w:val="center"/>
          </w:tcPr>
          <w:p w14:paraId="60A8FEB8" w14:textId="77777777" w:rsidR="007F6A79" w:rsidRPr="006B28B5" w:rsidRDefault="007F6A79" w:rsidP="007F6A79">
            <w:pPr>
              <w:pStyle w:val="Default"/>
              <w:rPr>
                <w:color w:val="auto"/>
                <w:lang w:eastAsia="ru-RU"/>
              </w:rPr>
            </w:pPr>
            <w:r w:rsidRPr="006B28B5">
              <w:rPr>
                <w:color w:val="auto"/>
                <w:lang w:eastAsia="ru-RU"/>
              </w:rPr>
              <w:t xml:space="preserve">1. Центри відповідальності та їх необхідність </w:t>
            </w:r>
          </w:p>
          <w:p w14:paraId="4E40B8D4" w14:textId="57A4F73C" w:rsidR="007F6A79" w:rsidRPr="006B28B5" w:rsidRDefault="006B28B5" w:rsidP="007F6A79">
            <w:pPr>
              <w:pStyle w:val="Default"/>
              <w:rPr>
                <w:color w:val="auto"/>
                <w:lang w:eastAsia="ru-RU"/>
              </w:rPr>
            </w:pPr>
            <w:r>
              <w:rPr>
                <w:color w:val="auto"/>
                <w:lang w:eastAsia="ru-RU"/>
              </w:rPr>
              <w:t>2.Типи центрів відповідальності</w:t>
            </w:r>
          </w:p>
          <w:p w14:paraId="23FF81A5" w14:textId="12DF7466" w:rsidR="007F6A79" w:rsidRPr="006B28B5" w:rsidRDefault="007F6A79" w:rsidP="007F6A79">
            <w:pPr>
              <w:pStyle w:val="Default"/>
              <w:rPr>
                <w:color w:val="auto"/>
                <w:lang w:eastAsia="ru-RU"/>
              </w:rPr>
            </w:pPr>
            <w:r w:rsidRPr="006B28B5">
              <w:rPr>
                <w:color w:val="auto"/>
                <w:lang w:eastAsia="ru-RU"/>
              </w:rPr>
              <w:t xml:space="preserve">3. Оцінка та облік </w:t>
            </w:r>
            <w:r w:rsidR="006B28B5">
              <w:rPr>
                <w:color w:val="auto"/>
                <w:lang w:eastAsia="ru-RU"/>
              </w:rPr>
              <w:t>діяльності центрів відповідальності</w:t>
            </w:r>
          </w:p>
          <w:p w14:paraId="1C1D6E9C" w14:textId="74F46E9B" w:rsidR="007F6A79" w:rsidRPr="006B28B5" w:rsidRDefault="007F6A79" w:rsidP="007F6A79">
            <w:pPr>
              <w:pStyle w:val="Default"/>
              <w:rPr>
                <w:color w:val="auto"/>
                <w:lang w:eastAsia="ru-RU"/>
              </w:rPr>
            </w:pPr>
            <w:r w:rsidRPr="006B28B5">
              <w:rPr>
                <w:color w:val="auto"/>
                <w:lang w:eastAsia="ru-RU"/>
              </w:rPr>
              <w:t>4. Формування витрат за місцями в</w:t>
            </w:r>
            <w:r w:rsidR="006B28B5">
              <w:rPr>
                <w:color w:val="auto"/>
                <w:lang w:eastAsia="ru-RU"/>
              </w:rPr>
              <w:t>иникнення</w:t>
            </w:r>
          </w:p>
          <w:p w14:paraId="06043FA4" w14:textId="31457783" w:rsidR="007F6A79" w:rsidRPr="004D4FC2" w:rsidRDefault="007F6A79" w:rsidP="007F6A79">
            <w:pPr>
              <w:pStyle w:val="a3"/>
              <w:spacing w:before="0" w:beforeAutospacing="0" w:after="0" w:afterAutospacing="0"/>
              <w:rPr>
                <w:lang w:val="uk-UA"/>
              </w:rPr>
            </w:pPr>
            <w:r w:rsidRPr="006B28B5">
              <w:rPr>
                <w:lang w:val="uk-UA"/>
              </w:rPr>
              <w:t>5. Форму</w:t>
            </w:r>
            <w:r w:rsidR="006B28B5">
              <w:rPr>
                <w:lang w:val="uk-UA"/>
              </w:rPr>
              <w:t>вання витрат за центрами витрат</w:t>
            </w:r>
          </w:p>
        </w:tc>
      </w:tr>
      <w:tr w:rsidR="007F6A79" w:rsidRPr="0017072F" w14:paraId="35B13391" w14:textId="77777777" w:rsidTr="00AE1890">
        <w:tc>
          <w:tcPr>
            <w:tcW w:w="4961" w:type="dxa"/>
            <w:shd w:val="clear" w:color="auto" w:fill="auto"/>
            <w:vAlign w:val="center"/>
          </w:tcPr>
          <w:p w14:paraId="5C7512D6" w14:textId="3C249C29" w:rsidR="007F6A79" w:rsidRPr="0012689E" w:rsidRDefault="007F6A79" w:rsidP="007F6A79">
            <w:pPr>
              <w:shd w:val="clear" w:color="auto" w:fill="FFFFFF"/>
              <w:rPr>
                <w:rFonts w:ascii="Times New Roman" w:hAnsi="Times New Roman" w:cs="Times New Roman"/>
                <w:sz w:val="24"/>
                <w:szCs w:val="24"/>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9498" w:type="dxa"/>
            <w:shd w:val="clear" w:color="auto" w:fill="auto"/>
            <w:vAlign w:val="center"/>
          </w:tcPr>
          <w:p w14:paraId="5A6D1B64" w14:textId="3AADB14A" w:rsidR="007F6A79" w:rsidRPr="006B28B5" w:rsidRDefault="007F6A79" w:rsidP="007F6A79">
            <w:pPr>
              <w:pStyle w:val="Default"/>
              <w:rPr>
                <w:color w:val="auto"/>
                <w:lang w:eastAsia="ru-RU"/>
              </w:rPr>
            </w:pPr>
            <w:r w:rsidRPr="006B28B5">
              <w:rPr>
                <w:color w:val="auto"/>
                <w:lang w:eastAsia="ru-RU"/>
              </w:rPr>
              <w:t>1. Зміст, м</w:t>
            </w:r>
            <w:r w:rsidR="006B28B5">
              <w:rPr>
                <w:color w:val="auto"/>
                <w:lang w:eastAsia="ru-RU"/>
              </w:rPr>
              <w:t>ета й етапи виробничого обліку</w:t>
            </w:r>
          </w:p>
          <w:p w14:paraId="26C0A611" w14:textId="4487F54D" w:rsidR="007F6A79" w:rsidRPr="006B28B5" w:rsidRDefault="007F6A79" w:rsidP="007F6A79">
            <w:pPr>
              <w:pStyle w:val="Default"/>
              <w:rPr>
                <w:color w:val="auto"/>
                <w:lang w:eastAsia="ru-RU"/>
              </w:rPr>
            </w:pPr>
            <w:r w:rsidRPr="006B28B5">
              <w:rPr>
                <w:color w:val="auto"/>
                <w:lang w:eastAsia="ru-RU"/>
              </w:rPr>
              <w:t>2. Метод, завдання та п</w:t>
            </w:r>
            <w:r w:rsidR="006B28B5">
              <w:rPr>
                <w:color w:val="auto"/>
                <w:lang w:eastAsia="ru-RU"/>
              </w:rPr>
              <w:t>ринципи калькуляційного обліку</w:t>
            </w:r>
          </w:p>
          <w:p w14:paraId="47AFB2BE" w14:textId="46011916" w:rsidR="007F6A79" w:rsidRPr="006B28B5" w:rsidRDefault="007F6A79" w:rsidP="007F6A79">
            <w:pPr>
              <w:pStyle w:val="Default"/>
              <w:rPr>
                <w:color w:val="auto"/>
                <w:lang w:eastAsia="ru-RU"/>
              </w:rPr>
            </w:pPr>
            <w:r w:rsidRPr="006B28B5">
              <w:rPr>
                <w:color w:val="auto"/>
                <w:lang w:eastAsia="ru-RU"/>
              </w:rPr>
              <w:t>3. О</w:t>
            </w:r>
            <w:r w:rsidR="006B28B5">
              <w:rPr>
                <w:color w:val="auto"/>
                <w:lang w:eastAsia="ru-RU"/>
              </w:rPr>
              <w:t>б’єкт та одиниця калькулювання</w:t>
            </w:r>
          </w:p>
          <w:p w14:paraId="3A68F153" w14:textId="75679D08" w:rsidR="007F6A79" w:rsidRPr="006B28B5" w:rsidRDefault="007F6A79" w:rsidP="007F6A79">
            <w:pPr>
              <w:pStyle w:val="Default"/>
              <w:rPr>
                <w:color w:val="auto"/>
                <w:lang w:eastAsia="ru-RU"/>
              </w:rPr>
            </w:pPr>
            <w:r w:rsidRPr="006B28B5">
              <w:rPr>
                <w:color w:val="auto"/>
                <w:lang w:eastAsia="ru-RU"/>
              </w:rPr>
              <w:t>4. Види калькуляцій і їх ви</w:t>
            </w:r>
            <w:r w:rsidR="006B28B5">
              <w:rPr>
                <w:color w:val="auto"/>
                <w:lang w:eastAsia="ru-RU"/>
              </w:rPr>
              <w:t>користання в управлінні витрат</w:t>
            </w:r>
          </w:p>
          <w:p w14:paraId="66FECFDF" w14:textId="0A0C7A84" w:rsidR="007F6A79" w:rsidRPr="006B28B5" w:rsidRDefault="007F6A79" w:rsidP="007F6A79">
            <w:pPr>
              <w:pStyle w:val="Default"/>
              <w:rPr>
                <w:color w:val="auto"/>
                <w:lang w:eastAsia="ru-RU"/>
              </w:rPr>
            </w:pPr>
            <w:r w:rsidRPr="006B28B5">
              <w:rPr>
                <w:color w:val="auto"/>
                <w:lang w:eastAsia="ru-RU"/>
              </w:rPr>
              <w:t>5</w:t>
            </w:r>
            <w:r w:rsidR="006B28B5">
              <w:rPr>
                <w:color w:val="auto"/>
                <w:lang w:eastAsia="ru-RU"/>
              </w:rPr>
              <w:t>. Поняття й види собі-вартості</w:t>
            </w:r>
          </w:p>
          <w:p w14:paraId="3B0B25AD" w14:textId="1DDCB20B" w:rsidR="007F6A79" w:rsidRPr="006A3AD5"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6.Технологічний аспект вибору методики калькулювання собівартості продукції</w:t>
            </w:r>
          </w:p>
        </w:tc>
      </w:tr>
      <w:tr w:rsidR="007F6A79" w:rsidRPr="0017072F" w14:paraId="3F6C8545" w14:textId="77777777" w:rsidTr="00AE1890">
        <w:tc>
          <w:tcPr>
            <w:tcW w:w="4961" w:type="dxa"/>
            <w:shd w:val="clear" w:color="auto" w:fill="auto"/>
            <w:vAlign w:val="center"/>
          </w:tcPr>
          <w:p w14:paraId="29B5EB3C" w14:textId="6387A018" w:rsidR="007F6A79" w:rsidRPr="0012689E"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t>Тема 5. Аналіз си</w:t>
            </w:r>
            <w:r>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Pr>
                <w:rFonts w:ascii="Times New Roman" w:hAnsi="Times New Roman" w:cs="Times New Roman"/>
                <w:sz w:val="24"/>
                <w:szCs w:val="24"/>
                <w:lang w:eastAsia="ru-RU"/>
              </w:rPr>
              <w:t xml:space="preserve"> виробничо-маркетингових рішень</w:t>
            </w:r>
          </w:p>
        </w:tc>
        <w:tc>
          <w:tcPr>
            <w:tcW w:w="9498" w:type="dxa"/>
            <w:shd w:val="clear" w:color="auto" w:fill="auto"/>
            <w:vAlign w:val="center"/>
          </w:tcPr>
          <w:p w14:paraId="3D13F980" w14:textId="044235FF" w:rsidR="007F6A79" w:rsidRPr="006B28B5" w:rsidRDefault="007F6A79" w:rsidP="007F6A79">
            <w:pPr>
              <w:pStyle w:val="Default"/>
              <w:rPr>
                <w:color w:val="auto"/>
                <w:lang w:eastAsia="ru-RU"/>
              </w:rPr>
            </w:pPr>
            <w:bookmarkStart w:id="1" w:name="_bookmark55"/>
            <w:bookmarkEnd w:id="1"/>
            <w:r w:rsidRPr="006B28B5">
              <w:rPr>
                <w:color w:val="auto"/>
                <w:lang w:eastAsia="ru-RU"/>
              </w:rPr>
              <w:t>1. Сутність і передумови аналізу с</w:t>
            </w:r>
            <w:r w:rsidR="006B28B5">
              <w:rPr>
                <w:color w:val="auto"/>
                <w:lang w:eastAsia="ru-RU"/>
              </w:rPr>
              <w:t>истеми «витрати-випуск-прибуток</w:t>
            </w:r>
          </w:p>
          <w:p w14:paraId="42576E47" w14:textId="65C800A0" w:rsidR="007F6A79" w:rsidRPr="006B28B5" w:rsidRDefault="006B28B5" w:rsidP="007F6A79">
            <w:pPr>
              <w:pStyle w:val="Default"/>
              <w:rPr>
                <w:color w:val="auto"/>
                <w:lang w:eastAsia="ru-RU"/>
              </w:rPr>
            </w:pPr>
            <w:r>
              <w:rPr>
                <w:color w:val="auto"/>
                <w:lang w:eastAsia="ru-RU"/>
              </w:rPr>
              <w:t>2. Визначення маржинального прибутку в CVP-аналізі</w:t>
            </w:r>
          </w:p>
          <w:p w14:paraId="107A5070" w14:textId="4FE463A5"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Аналіз рівноваги</w:t>
            </w:r>
            <w:r w:rsidR="006B28B5">
              <w:rPr>
                <w:rFonts w:ascii="Times New Roman" w:hAnsi="Times New Roman" w:cs="Times New Roman"/>
                <w:sz w:val="24"/>
                <w:szCs w:val="24"/>
                <w:lang w:eastAsia="ru-RU"/>
              </w:rPr>
              <w:t xml:space="preserve"> операційної діяльності</w:t>
            </w:r>
          </w:p>
        </w:tc>
      </w:tr>
      <w:tr w:rsidR="007F6A79" w:rsidRPr="0017072F" w14:paraId="3CCA3D0A" w14:textId="77777777" w:rsidTr="00AE1890">
        <w:tc>
          <w:tcPr>
            <w:tcW w:w="4961" w:type="dxa"/>
            <w:shd w:val="clear" w:color="auto" w:fill="auto"/>
            <w:vAlign w:val="center"/>
          </w:tcPr>
          <w:p w14:paraId="414184D4" w14:textId="65159255" w:rsidR="007F6A79" w:rsidRPr="0012689E" w:rsidRDefault="007F6A79" w:rsidP="007F6A79">
            <w:pPr>
              <w:rPr>
                <w:rFonts w:ascii="Times New Roman" w:hAnsi="Times New Roman" w:cs="Times New Roman"/>
                <w:sz w:val="24"/>
                <w:szCs w:val="24"/>
              </w:rPr>
            </w:pPr>
            <w:r w:rsidRPr="004B2444">
              <w:rPr>
                <w:rFonts w:ascii="Times New Roman" w:hAnsi="Times New Roman" w:cs="Times New Roman"/>
                <w:sz w:val="24"/>
                <w:szCs w:val="24"/>
                <w:lang w:eastAsia="ru-RU"/>
              </w:rPr>
              <w:t>Тема 6. Контроль і стимулювання економії ресурсів</w:t>
            </w:r>
          </w:p>
        </w:tc>
        <w:tc>
          <w:tcPr>
            <w:tcW w:w="9498" w:type="dxa"/>
            <w:shd w:val="clear" w:color="auto" w:fill="auto"/>
            <w:vAlign w:val="center"/>
          </w:tcPr>
          <w:p w14:paraId="112AF0A4" w14:textId="422E13C2" w:rsidR="007F6A79" w:rsidRPr="006B28B5" w:rsidRDefault="007F6A79" w:rsidP="007F6A79">
            <w:pPr>
              <w:pStyle w:val="Default"/>
              <w:rPr>
                <w:color w:val="auto"/>
                <w:lang w:eastAsia="ru-RU"/>
              </w:rPr>
            </w:pPr>
            <w:bookmarkStart w:id="2" w:name="_bookmark65"/>
            <w:bookmarkEnd w:id="2"/>
            <w:r w:rsidRPr="006B28B5">
              <w:rPr>
                <w:color w:val="auto"/>
                <w:lang w:eastAsia="ru-RU"/>
              </w:rPr>
              <w:t xml:space="preserve">1.Роль і значення </w:t>
            </w:r>
            <w:r w:rsidR="006B28B5">
              <w:rPr>
                <w:color w:val="auto"/>
                <w:lang w:eastAsia="ru-RU"/>
              </w:rPr>
              <w:t>контролю в управлінні витратами</w:t>
            </w:r>
          </w:p>
          <w:p w14:paraId="375E9028" w14:textId="5722B808" w:rsidR="007F6A79" w:rsidRPr="006B28B5" w:rsidRDefault="006B28B5" w:rsidP="007F6A79">
            <w:pPr>
              <w:pStyle w:val="Default"/>
              <w:rPr>
                <w:color w:val="auto"/>
                <w:lang w:eastAsia="ru-RU"/>
              </w:rPr>
            </w:pPr>
            <w:r>
              <w:rPr>
                <w:color w:val="auto"/>
                <w:lang w:eastAsia="ru-RU"/>
              </w:rPr>
              <w:t>2. Завдання і види контролю</w:t>
            </w:r>
          </w:p>
          <w:p w14:paraId="41CD1A6F" w14:textId="5A45B820" w:rsidR="007F6A79" w:rsidRPr="006B28B5" w:rsidRDefault="006B28B5" w:rsidP="007F6A79">
            <w:pPr>
              <w:pStyle w:val="Default"/>
              <w:rPr>
                <w:color w:val="auto"/>
                <w:lang w:eastAsia="ru-RU"/>
              </w:rPr>
            </w:pPr>
            <w:r>
              <w:rPr>
                <w:color w:val="auto"/>
                <w:lang w:eastAsia="ru-RU"/>
              </w:rPr>
              <w:t>3. Методи контролю витрат</w:t>
            </w:r>
          </w:p>
          <w:p w14:paraId="747BEE3C" w14:textId="32053F9C" w:rsidR="007F6A79" w:rsidRPr="006B28B5" w:rsidRDefault="007F6A79" w:rsidP="007F6A79">
            <w:pPr>
              <w:pStyle w:val="Default"/>
              <w:rPr>
                <w:color w:val="auto"/>
                <w:lang w:eastAsia="ru-RU"/>
              </w:rPr>
            </w:pPr>
            <w:r w:rsidRPr="006B28B5">
              <w:rPr>
                <w:color w:val="auto"/>
                <w:lang w:eastAsia="ru-RU"/>
              </w:rPr>
              <w:t>4.Суть внутрішнього управлінс</w:t>
            </w:r>
            <w:r w:rsidR="006B28B5">
              <w:rPr>
                <w:color w:val="auto"/>
                <w:lang w:eastAsia="ru-RU"/>
              </w:rPr>
              <w:t>ького контролю та його елементи</w:t>
            </w:r>
          </w:p>
          <w:p w14:paraId="2FFDF5C4" w14:textId="7B622078"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5. Внутрішні резерви зниження витрат та стимулювання еко</w:t>
            </w:r>
            <w:r w:rsidR="006B28B5">
              <w:rPr>
                <w:rFonts w:ascii="Times New Roman" w:hAnsi="Times New Roman" w:cs="Times New Roman"/>
                <w:sz w:val="24"/>
                <w:szCs w:val="24"/>
                <w:lang w:eastAsia="ru-RU"/>
              </w:rPr>
              <w:t>номії ресурсів</w:t>
            </w:r>
          </w:p>
        </w:tc>
      </w:tr>
      <w:tr w:rsidR="007F6A79" w:rsidRPr="0017072F" w14:paraId="11B0A9A7" w14:textId="77777777" w:rsidTr="00AE1890">
        <w:tc>
          <w:tcPr>
            <w:tcW w:w="4961" w:type="dxa"/>
            <w:shd w:val="clear" w:color="auto" w:fill="auto"/>
            <w:vAlign w:val="center"/>
          </w:tcPr>
          <w:p w14:paraId="1DABCA24" w14:textId="3CC7AD4C" w:rsidR="007F6A79" w:rsidRPr="0012689E"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9498" w:type="dxa"/>
            <w:shd w:val="clear" w:color="auto" w:fill="auto"/>
            <w:vAlign w:val="center"/>
          </w:tcPr>
          <w:p w14:paraId="6E096EE9" w14:textId="40BB6E76" w:rsidR="007F6A79" w:rsidRPr="006B28B5" w:rsidRDefault="007F6A79" w:rsidP="007F6A79">
            <w:pPr>
              <w:pStyle w:val="Default"/>
              <w:rPr>
                <w:color w:val="auto"/>
                <w:lang w:eastAsia="ru-RU"/>
              </w:rPr>
            </w:pPr>
            <w:bookmarkStart w:id="3" w:name="_bookmark84"/>
            <w:bookmarkEnd w:id="3"/>
            <w:r w:rsidRPr="006B28B5">
              <w:rPr>
                <w:color w:val="auto"/>
                <w:lang w:eastAsia="ru-RU"/>
              </w:rPr>
              <w:t xml:space="preserve">1. Облік та </w:t>
            </w:r>
            <w:r w:rsidR="006B28B5">
              <w:rPr>
                <w:color w:val="auto"/>
                <w:lang w:eastAsia="ru-RU"/>
              </w:rPr>
              <w:t>управління виробничими запасами</w:t>
            </w:r>
          </w:p>
          <w:p w14:paraId="7AF0D8C0" w14:textId="400B973D" w:rsidR="007F6A79" w:rsidRPr="006B28B5" w:rsidRDefault="007F6A79" w:rsidP="007F6A79">
            <w:pPr>
              <w:pStyle w:val="Default"/>
              <w:rPr>
                <w:color w:val="auto"/>
                <w:lang w:eastAsia="ru-RU"/>
              </w:rPr>
            </w:pPr>
            <w:r w:rsidRPr="006B28B5">
              <w:rPr>
                <w:color w:val="auto"/>
                <w:lang w:eastAsia="ru-RU"/>
              </w:rPr>
              <w:t>2. Процедури та техні</w:t>
            </w:r>
            <w:r w:rsidR="006B28B5">
              <w:rPr>
                <w:color w:val="auto"/>
                <w:lang w:eastAsia="ru-RU"/>
              </w:rPr>
              <w:t>чні прийоми управління запасами</w:t>
            </w:r>
          </w:p>
          <w:p w14:paraId="04B8448D" w14:textId="38B40B41" w:rsidR="007F6A79" w:rsidRPr="006B28B5" w:rsidRDefault="006B28B5" w:rsidP="007F6A79">
            <w:pPr>
              <w:pStyle w:val="Default"/>
              <w:rPr>
                <w:color w:val="auto"/>
                <w:lang w:eastAsia="ru-RU"/>
              </w:rPr>
            </w:pPr>
            <w:r>
              <w:rPr>
                <w:color w:val="auto"/>
                <w:lang w:eastAsia="ru-RU"/>
              </w:rPr>
              <w:t>3. Методи обліку запасів</w:t>
            </w:r>
          </w:p>
          <w:p w14:paraId="2C2A8002" w14:textId="7474E395" w:rsidR="007F6A79" w:rsidRPr="006B28B5" w:rsidRDefault="007F6A79" w:rsidP="007F6A79">
            <w:pPr>
              <w:pStyle w:val="Default"/>
              <w:rPr>
                <w:color w:val="auto"/>
                <w:lang w:eastAsia="ru-RU"/>
              </w:rPr>
            </w:pPr>
            <w:r w:rsidRPr="006B28B5">
              <w:rPr>
                <w:color w:val="auto"/>
                <w:lang w:eastAsia="ru-RU"/>
              </w:rPr>
              <w:t>4. Управлі</w:t>
            </w:r>
            <w:r w:rsidR="006B28B5">
              <w:rPr>
                <w:color w:val="auto"/>
                <w:lang w:eastAsia="ru-RU"/>
              </w:rPr>
              <w:t>ння дебіторською заборгованістю</w:t>
            </w:r>
          </w:p>
          <w:p w14:paraId="757D9BB3" w14:textId="01139800" w:rsidR="007F6A79" w:rsidRPr="006B28B5" w:rsidRDefault="006B28B5" w:rsidP="007F6A79">
            <w:pPr>
              <w:pStyle w:val="Default"/>
              <w:rPr>
                <w:color w:val="auto"/>
                <w:lang w:eastAsia="ru-RU"/>
              </w:rPr>
            </w:pPr>
            <w:r>
              <w:rPr>
                <w:color w:val="auto"/>
                <w:lang w:eastAsia="ru-RU"/>
              </w:rPr>
              <w:t>5. Управління кредиторською заборгованістю</w:t>
            </w:r>
          </w:p>
          <w:p w14:paraId="35A83972" w14:textId="066775D6" w:rsidR="007F6A79" w:rsidRPr="004D4FC2" w:rsidRDefault="007F6A79" w:rsidP="007F6A79">
            <w:pPr>
              <w:rPr>
                <w:rFonts w:ascii="Times New Roman" w:hAnsi="Times New Roman" w:cs="Times New Roman"/>
                <w:sz w:val="24"/>
                <w:szCs w:val="24"/>
                <w:lang w:eastAsia="ru-RU"/>
              </w:rPr>
            </w:pPr>
            <w:r w:rsidRPr="006B28B5">
              <w:rPr>
                <w:rFonts w:ascii="Times New Roman" w:hAnsi="Times New Roman" w:cs="Times New Roman"/>
                <w:sz w:val="24"/>
                <w:szCs w:val="24"/>
                <w:lang w:eastAsia="ru-RU"/>
              </w:rPr>
              <w:t>6. Управління грошови</w:t>
            </w:r>
            <w:r w:rsidR="006B28B5">
              <w:rPr>
                <w:rFonts w:ascii="Times New Roman" w:hAnsi="Times New Roman" w:cs="Times New Roman"/>
                <w:sz w:val="24"/>
                <w:szCs w:val="24"/>
                <w:lang w:eastAsia="ru-RU"/>
              </w:rPr>
              <w:t>ми коштами</w:t>
            </w:r>
          </w:p>
        </w:tc>
      </w:tr>
      <w:tr w:rsidR="007F6A79" w:rsidRPr="0017072F" w14:paraId="2B22EDB7" w14:textId="77777777" w:rsidTr="00AE1890">
        <w:tc>
          <w:tcPr>
            <w:tcW w:w="4961" w:type="dxa"/>
            <w:shd w:val="clear" w:color="auto" w:fill="auto"/>
            <w:vAlign w:val="center"/>
          </w:tcPr>
          <w:p w14:paraId="78164909" w14:textId="535012DA" w:rsidR="007F6A79" w:rsidRPr="0012689E"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lastRenderedPageBreak/>
              <w:t>Тема 8. Економічний механізм визначення матеріальних в</w:t>
            </w:r>
            <w:r>
              <w:rPr>
                <w:rFonts w:ascii="Times New Roman" w:hAnsi="Times New Roman" w:cs="Times New Roman"/>
                <w:sz w:val="24"/>
                <w:szCs w:val="24"/>
                <w:lang w:eastAsia="ru-RU"/>
              </w:rPr>
              <w:t>итрат для управління і контролю</w:t>
            </w:r>
          </w:p>
        </w:tc>
        <w:tc>
          <w:tcPr>
            <w:tcW w:w="9498" w:type="dxa"/>
            <w:shd w:val="clear" w:color="auto" w:fill="auto"/>
            <w:vAlign w:val="center"/>
          </w:tcPr>
          <w:p w14:paraId="34371EFF" w14:textId="18C933D7" w:rsidR="007F6A79" w:rsidRPr="006B28B5" w:rsidRDefault="006B28B5" w:rsidP="007F6A79">
            <w:pPr>
              <w:pStyle w:val="Default"/>
              <w:rPr>
                <w:color w:val="auto"/>
                <w:lang w:eastAsia="ru-RU"/>
              </w:rPr>
            </w:pPr>
            <w:r>
              <w:rPr>
                <w:color w:val="auto"/>
                <w:lang w:eastAsia="ru-RU"/>
              </w:rPr>
              <w:t>1. Управління матеріальним ресурсами</w:t>
            </w:r>
          </w:p>
          <w:p w14:paraId="41ACF401" w14:textId="34667F40" w:rsidR="007F6A79" w:rsidRPr="006B28B5" w:rsidRDefault="007F6A79" w:rsidP="007F6A79">
            <w:pPr>
              <w:pStyle w:val="Default"/>
              <w:rPr>
                <w:color w:val="auto"/>
                <w:lang w:eastAsia="ru-RU"/>
              </w:rPr>
            </w:pPr>
            <w:r w:rsidRPr="006B28B5">
              <w:rPr>
                <w:color w:val="auto"/>
                <w:lang w:eastAsia="ru-RU"/>
              </w:rPr>
              <w:t xml:space="preserve">2. Обчислення </w:t>
            </w:r>
            <w:r w:rsidR="006B28B5">
              <w:rPr>
                <w:color w:val="auto"/>
                <w:lang w:eastAsia="ru-RU"/>
              </w:rPr>
              <w:t>потреби у матеріальних ресурсах</w:t>
            </w:r>
          </w:p>
          <w:p w14:paraId="23199C43" w14:textId="53DEBA34" w:rsidR="007F6A79" w:rsidRPr="006B28B5" w:rsidRDefault="007F6A79" w:rsidP="007F6A79">
            <w:pPr>
              <w:pStyle w:val="Default"/>
              <w:rPr>
                <w:color w:val="auto"/>
                <w:lang w:eastAsia="ru-RU"/>
              </w:rPr>
            </w:pPr>
            <w:r w:rsidRPr="006B28B5">
              <w:rPr>
                <w:color w:val="auto"/>
                <w:lang w:eastAsia="ru-RU"/>
              </w:rPr>
              <w:t>3. Методи нормуван</w:t>
            </w:r>
            <w:r w:rsidR="006B28B5">
              <w:rPr>
                <w:color w:val="auto"/>
                <w:lang w:eastAsia="ru-RU"/>
              </w:rPr>
              <w:t>ня витрат матеріальних ресурсів</w:t>
            </w:r>
          </w:p>
          <w:p w14:paraId="78749271" w14:textId="15098961" w:rsidR="007F6A79" w:rsidRPr="004D4FC2" w:rsidRDefault="007F6A79" w:rsidP="007F6A79">
            <w:pPr>
              <w:pStyle w:val="20"/>
              <w:keepNext/>
              <w:keepLines/>
              <w:shd w:val="clear" w:color="auto" w:fill="auto"/>
              <w:spacing w:after="0" w:line="240" w:lineRule="auto"/>
              <w:jc w:val="left"/>
              <w:rPr>
                <w:sz w:val="24"/>
                <w:szCs w:val="24"/>
                <w:lang w:val="uk-UA" w:eastAsia="ru-RU"/>
              </w:rPr>
            </w:pPr>
            <w:r w:rsidRPr="006B28B5">
              <w:rPr>
                <w:sz w:val="24"/>
                <w:szCs w:val="24"/>
                <w:lang w:val="uk-UA" w:eastAsia="ru-RU"/>
              </w:rPr>
              <w:t>4. Задачі аналізу викорис</w:t>
            </w:r>
            <w:r w:rsidR="006B28B5">
              <w:rPr>
                <w:sz w:val="24"/>
                <w:szCs w:val="24"/>
                <w:lang w:val="uk-UA" w:eastAsia="ru-RU"/>
              </w:rPr>
              <w:t>тання матеріальних ресурсів</w:t>
            </w:r>
          </w:p>
        </w:tc>
      </w:tr>
      <w:tr w:rsidR="007F6A79" w:rsidRPr="0017072F" w14:paraId="43BB247A" w14:textId="77777777" w:rsidTr="00AE1890">
        <w:trPr>
          <w:trHeight w:val="416"/>
        </w:trPr>
        <w:tc>
          <w:tcPr>
            <w:tcW w:w="4961" w:type="dxa"/>
            <w:shd w:val="clear" w:color="auto" w:fill="auto"/>
            <w:vAlign w:val="center"/>
          </w:tcPr>
          <w:p w14:paraId="6C756A9D" w14:textId="41F011A8" w:rsidR="007F6A79" w:rsidRPr="008307B9" w:rsidRDefault="007F6A79" w:rsidP="007F6A79">
            <w:pPr>
              <w:numPr>
                <w:ilvl w:val="0"/>
                <w:numId w:val="14"/>
              </w:numPr>
              <w:shd w:val="clear" w:color="auto" w:fill="FFFFFF"/>
              <w:suppressAutoHyphens/>
              <w:ind w:left="0" w:hanging="6"/>
              <w:rPr>
                <w:rFonts w:ascii="Times New Roman" w:hAnsi="Times New Roman" w:cs="Times New Roman"/>
                <w:bCs/>
                <w:sz w:val="24"/>
                <w:szCs w:val="24"/>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9498" w:type="dxa"/>
            <w:shd w:val="clear" w:color="auto" w:fill="auto"/>
            <w:vAlign w:val="center"/>
          </w:tcPr>
          <w:p w14:paraId="29464514" w14:textId="03FFF291" w:rsidR="007F6A79" w:rsidRPr="006B28B5" w:rsidRDefault="007F6A79" w:rsidP="007F6A79">
            <w:pPr>
              <w:pStyle w:val="Default"/>
              <w:rPr>
                <w:color w:val="auto"/>
                <w:lang w:eastAsia="ru-RU"/>
              </w:rPr>
            </w:pPr>
            <w:r w:rsidRPr="006B28B5">
              <w:rPr>
                <w:color w:val="auto"/>
                <w:lang w:eastAsia="ru-RU"/>
              </w:rPr>
              <w:t>1. Визначення витрат підприємства, пов’язаних з вик</w:t>
            </w:r>
            <w:r w:rsidR="006B28B5">
              <w:rPr>
                <w:color w:val="auto"/>
                <w:lang w:eastAsia="ru-RU"/>
              </w:rPr>
              <w:t>ористанням необоротних активів</w:t>
            </w:r>
          </w:p>
          <w:p w14:paraId="07D4C804" w14:textId="3A3A0555" w:rsidR="007F6A79" w:rsidRPr="006B28B5" w:rsidRDefault="007F6A79" w:rsidP="007F6A79">
            <w:pPr>
              <w:pStyle w:val="Default"/>
              <w:rPr>
                <w:color w:val="auto"/>
                <w:lang w:eastAsia="ru-RU"/>
              </w:rPr>
            </w:pPr>
            <w:r w:rsidRPr="006B28B5">
              <w:rPr>
                <w:color w:val="auto"/>
                <w:lang w:eastAsia="ru-RU"/>
              </w:rPr>
              <w:t>2. Особливості об</w:t>
            </w:r>
            <w:r w:rsidR="006B28B5">
              <w:rPr>
                <w:color w:val="auto"/>
                <w:lang w:eastAsia="ru-RU"/>
              </w:rPr>
              <w:t>ліку та оцінки основних засобів</w:t>
            </w:r>
          </w:p>
          <w:p w14:paraId="5ED516D2" w14:textId="0C636DE8" w:rsidR="007F6A79" w:rsidRPr="006B28B5" w:rsidRDefault="007F6A79" w:rsidP="007F6A79">
            <w:pPr>
              <w:pStyle w:val="Default"/>
              <w:rPr>
                <w:color w:val="auto"/>
                <w:lang w:eastAsia="ru-RU"/>
              </w:rPr>
            </w:pPr>
            <w:r w:rsidRPr="006B28B5">
              <w:rPr>
                <w:color w:val="auto"/>
                <w:lang w:eastAsia="ru-RU"/>
              </w:rPr>
              <w:t>3. Методи нарахування амортизації та її використання для формування витрат</w:t>
            </w:r>
          </w:p>
          <w:p w14:paraId="6015E9E7" w14:textId="64734F62" w:rsidR="007F6A79" w:rsidRPr="007F6A79" w:rsidRDefault="007F6A79" w:rsidP="007F6A79">
            <w:pPr>
              <w:pStyle w:val="a3"/>
              <w:spacing w:before="0" w:beforeAutospacing="0" w:after="0" w:afterAutospacing="0"/>
              <w:rPr>
                <w:lang w:val="uk-UA"/>
              </w:rPr>
            </w:pPr>
            <w:r w:rsidRPr="006B28B5">
              <w:rPr>
                <w:lang w:val="uk-UA"/>
              </w:rPr>
              <w:t>4. Необхідність аналітичної та професійної оцінки об’єктів інтелектуальної власності</w:t>
            </w:r>
          </w:p>
        </w:tc>
      </w:tr>
      <w:tr w:rsidR="007F6A79" w:rsidRPr="0017072F" w14:paraId="77294D07" w14:textId="77777777" w:rsidTr="00AE1890">
        <w:trPr>
          <w:trHeight w:val="416"/>
        </w:trPr>
        <w:tc>
          <w:tcPr>
            <w:tcW w:w="4961" w:type="dxa"/>
            <w:shd w:val="clear" w:color="auto" w:fill="auto"/>
            <w:vAlign w:val="center"/>
          </w:tcPr>
          <w:p w14:paraId="6D6F12BE" w14:textId="31E2396B" w:rsidR="007F6A79" w:rsidRPr="00BE47B1" w:rsidRDefault="007F6A79" w:rsidP="007F6A79">
            <w:pPr>
              <w:numPr>
                <w:ilvl w:val="0"/>
                <w:numId w:val="14"/>
              </w:numPr>
              <w:shd w:val="clear" w:color="auto" w:fill="FFFFFF"/>
              <w:suppressAutoHyphens/>
              <w:ind w:left="0" w:hanging="6"/>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9498" w:type="dxa"/>
            <w:shd w:val="clear" w:color="auto" w:fill="auto"/>
            <w:vAlign w:val="center"/>
          </w:tcPr>
          <w:p w14:paraId="5BB2456F" w14:textId="7A7826A2" w:rsidR="007F6A79" w:rsidRPr="006B28B5" w:rsidRDefault="007F6A79" w:rsidP="007F6A79">
            <w:pPr>
              <w:pStyle w:val="Default"/>
              <w:rPr>
                <w:color w:val="auto"/>
                <w:lang w:eastAsia="ru-RU"/>
              </w:rPr>
            </w:pPr>
            <w:r w:rsidRPr="006B28B5">
              <w:rPr>
                <w:color w:val="auto"/>
                <w:lang w:eastAsia="ru-RU"/>
              </w:rPr>
              <w:t xml:space="preserve">1. </w:t>
            </w:r>
            <w:r w:rsidR="006B28B5" w:rsidRPr="006B28B5">
              <w:rPr>
                <w:color w:val="auto"/>
                <w:lang w:eastAsia="ru-RU"/>
              </w:rPr>
              <w:t>Обґрунтування</w:t>
            </w:r>
            <w:r w:rsidRPr="006B28B5">
              <w:rPr>
                <w:color w:val="auto"/>
                <w:lang w:eastAsia="ru-RU"/>
              </w:rPr>
              <w:t xml:space="preserve"> системи показників, що характеризують ефективність у</w:t>
            </w:r>
            <w:r w:rsidR="006B28B5">
              <w:rPr>
                <w:color w:val="auto"/>
                <w:lang w:eastAsia="ru-RU"/>
              </w:rPr>
              <w:t>правління витратами виробництва</w:t>
            </w:r>
          </w:p>
          <w:p w14:paraId="611E9DA5" w14:textId="35C134D5" w:rsidR="007F6A79" w:rsidRPr="006B28B5" w:rsidRDefault="007F6A79" w:rsidP="007F6A79">
            <w:pPr>
              <w:pStyle w:val="Default"/>
              <w:rPr>
                <w:color w:val="auto"/>
                <w:lang w:eastAsia="ru-RU"/>
              </w:rPr>
            </w:pPr>
            <w:r w:rsidRPr="006B28B5">
              <w:rPr>
                <w:color w:val="auto"/>
                <w:lang w:eastAsia="ru-RU"/>
              </w:rPr>
              <w:t>2. Аналіз і оцінка ефективності управління витратами виробництва за від</w:t>
            </w:r>
            <w:r w:rsidR="006B28B5">
              <w:rPr>
                <w:color w:val="auto"/>
                <w:lang w:eastAsia="ru-RU"/>
              </w:rPr>
              <w:t>хиленнями від норм і нормативів</w:t>
            </w:r>
          </w:p>
          <w:p w14:paraId="592EE58E" w14:textId="4253AA89" w:rsidR="007F6A79" w:rsidRPr="00ED33E8" w:rsidRDefault="007F6A79" w:rsidP="007F6A79">
            <w:pPr>
              <w:pStyle w:val="a3"/>
              <w:spacing w:before="0" w:beforeAutospacing="0" w:after="0" w:afterAutospacing="0"/>
              <w:rPr>
                <w:lang w:val="uk-UA"/>
              </w:rPr>
            </w:pPr>
            <w:r w:rsidRPr="006B28B5">
              <w:rPr>
                <w:lang w:val="uk-UA"/>
              </w:rPr>
              <w:t>3. Методичні підходи до визначення роз</w:t>
            </w:r>
            <w:r w:rsidR="006B28B5">
              <w:rPr>
                <w:lang w:val="uk-UA"/>
              </w:rPr>
              <w:t>мірів відхилень</w:t>
            </w:r>
          </w:p>
        </w:tc>
      </w:tr>
      <w:tr w:rsidR="007F6A79" w:rsidRPr="0017072F" w14:paraId="5CF7BE8B" w14:textId="77777777" w:rsidTr="00AE1890">
        <w:trPr>
          <w:trHeight w:val="416"/>
        </w:trPr>
        <w:tc>
          <w:tcPr>
            <w:tcW w:w="4961" w:type="dxa"/>
            <w:shd w:val="clear" w:color="auto" w:fill="auto"/>
            <w:vAlign w:val="center"/>
          </w:tcPr>
          <w:p w14:paraId="2010DFC9" w14:textId="4EC17A1D" w:rsidR="007F6A79" w:rsidRPr="00BE47B1" w:rsidRDefault="007F6A79" w:rsidP="007F6A79">
            <w:pPr>
              <w:numPr>
                <w:ilvl w:val="0"/>
                <w:numId w:val="14"/>
              </w:numPr>
              <w:shd w:val="clear" w:color="auto" w:fill="FFFFFF"/>
              <w:suppressAutoHyphens/>
              <w:ind w:left="0" w:hanging="6"/>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11. Управлінський облік</w:t>
            </w:r>
          </w:p>
        </w:tc>
        <w:tc>
          <w:tcPr>
            <w:tcW w:w="9498" w:type="dxa"/>
            <w:shd w:val="clear" w:color="auto" w:fill="auto"/>
            <w:vAlign w:val="center"/>
          </w:tcPr>
          <w:p w14:paraId="238CA314" w14:textId="38E30923" w:rsidR="007F6A79" w:rsidRPr="006B28B5" w:rsidRDefault="006B28B5" w:rsidP="007F6A79">
            <w:pPr>
              <w:pStyle w:val="Default"/>
              <w:rPr>
                <w:color w:val="auto"/>
                <w:lang w:eastAsia="ru-RU"/>
              </w:rPr>
            </w:pPr>
            <w:r>
              <w:rPr>
                <w:color w:val="auto"/>
                <w:lang w:eastAsia="ru-RU"/>
              </w:rPr>
              <w:t>1. Управлінський облік</w:t>
            </w:r>
          </w:p>
          <w:p w14:paraId="65590158" w14:textId="1FB2FC2F" w:rsidR="007F6A79" w:rsidRPr="006B28B5" w:rsidRDefault="007F6A79" w:rsidP="007F6A79">
            <w:pPr>
              <w:pStyle w:val="Default"/>
              <w:rPr>
                <w:color w:val="auto"/>
                <w:lang w:eastAsia="ru-RU"/>
              </w:rPr>
            </w:pPr>
            <w:r w:rsidRPr="006B28B5">
              <w:rPr>
                <w:color w:val="auto"/>
                <w:lang w:eastAsia="ru-RU"/>
              </w:rPr>
              <w:t>2. Сучас</w:t>
            </w:r>
            <w:r w:rsidR="006B28B5">
              <w:rPr>
                <w:color w:val="auto"/>
                <w:lang w:eastAsia="ru-RU"/>
              </w:rPr>
              <w:t>ні моделі управлінського обліку</w:t>
            </w:r>
          </w:p>
          <w:p w14:paraId="22957DF6" w14:textId="6ABF98C6" w:rsidR="007F6A79" w:rsidRPr="006B28B5" w:rsidRDefault="007F6A79" w:rsidP="007F6A79">
            <w:pPr>
              <w:pStyle w:val="Default"/>
              <w:rPr>
                <w:color w:val="auto"/>
                <w:lang w:eastAsia="ru-RU"/>
              </w:rPr>
            </w:pPr>
            <w:r w:rsidRPr="006B28B5">
              <w:rPr>
                <w:color w:val="auto"/>
                <w:lang w:eastAsia="ru-RU"/>
              </w:rPr>
              <w:t>3. Етапи побудови управл</w:t>
            </w:r>
            <w:r w:rsidR="006B28B5">
              <w:rPr>
                <w:color w:val="auto"/>
                <w:lang w:eastAsia="ru-RU"/>
              </w:rPr>
              <w:t>інського обліку на підприємстві</w:t>
            </w:r>
          </w:p>
          <w:p w14:paraId="4265F869" w14:textId="76377245" w:rsidR="007F6A79" w:rsidRPr="00ED33E8" w:rsidRDefault="007F6A79" w:rsidP="007F6A79">
            <w:pPr>
              <w:pStyle w:val="a3"/>
              <w:spacing w:before="0" w:beforeAutospacing="0" w:after="0" w:afterAutospacing="0"/>
              <w:rPr>
                <w:lang w:val="uk-UA"/>
              </w:rPr>
            </w:pPr>
            <w:r w:rsidRPr="006B28B5">
              <w:rPr>
                <w:lang w:val="uk-UA"/>
              </w:rPr>
              <w:t>4. Управлінс</w:t>
            </w:r>
            <w:r w:rsidR="006B28B5">
              <w:rPr>
                <w:lang w:val="uk-UA"/>
              </w:rPr>
              <w:t>ький облік і економічний аналіз</w:t>
            </w:r>
          </w:p>
        </w:tc>
      </w:tr>
      <w:tr w:rsidR="007F6A79" w:rsidRPr="0017072F" w14:paraId="0FFCD9A1" w14:textId="77777777" w:rsidTr="00AE1890">
        <w:trPr>
          <w:trHeight w:val="416"/>
        </w:trPr>
        <w:tc>
          <w:tcPr>
            <w:tcW w:w="4961" w:type="dxa"/>
            <w:shd w:val="clear" w:color="auto" w:fill="auto"/>
            <w:vAlign w:val="center"/>
          </w:tcPr>
          <w:p w14:paraId="3685BE56" w14:textId="6F7685DF" w:rsidR="007F6A79" w:rsidRPr="00BE47B1" w:rsidRDefault="007F6A79" w:rsidP="007F6A79">
            <w:pPr>
              <w:numPr>
                <w:ilvl w:val="0"/>
                <w:numId w:val="14"/>
              </w:numPr>
              <w:shd w:val="clear" w:color="auto" w:fill="FFFFFF"/>
              <w:suppressAutoHyphens/>
              <w:ind w:left="0" w:hanging="6"/>
              <w:rPr>
                <w:rFonts w:ascii="Times New Roman" w:hAnsi="Times New Roman" w:cs="Times New Roman"/>
                <w:sz w:val="24"/>
                <w:szCs w:val="24"/>
                <w:lang w:eastAsia="ru-RU"/>
              </w:rPr>
            </w:pPr>
            <w:r w:rsidRPr="004B2444">
              <w:rPr>
                <w:rFonts w:ascii="Times New Roman" w:hAnsi="Times New Roman" w:cs="Times New Roman"/>
                <w:sz w:val="24"/>
                <w:szCs w:val="24"/>
                <w:lang w:eastAsia="ru-RU"/>
              </w:rPr>
              <w:t>Тема 12. Методи цільового формування та структурного аналізу витрат підприємства</w:t>
            </w:r>
          </w:p>
        </w:tc>
        <w:tc>
          <w:tcPr>
            <w:tcW w:w="9498" w:type="dxa"/>
            <w:shd w:val="clear" w:color="auto" w:fill="auto"/>
            <w:vAlign w:val="center"/>
          </w:tcPr>
          <w:p w14:paraId="730A3AE6" w14:textId="7E8B8B87" w:rsidR="007F6A79" w:rsidRPr="006B28B5" w:rsidRDefault="007F6A79" w:rsidP="007F6A79">
            <w:pPr>
              <w:pStyle w:val="Default"/>
              <w:rPr>
                <w:color w:val="auto"/>
                <w:lang w:eastAsia="ru-RU"/>
              </w:rPr>
            </w:pPr>
            <w:r w:rsidRPr="006B28B5">
              <w:rPr>
                <w:color w:val="auto"/>
                <w:lang w:eastAsia="ru-RU"/>
              </w:rPr>
              <w:t>1 Концепція цільової собівартості</w:t>
            </w:r>
          </w:p>
          <w:p w14:paraId="6A828F4D" w14:textId="7CB20244" w:rsidR="007F6A79" w:rsidRPr="006B28B5" w:rsidRDefault="007F6A79" w:rsidP="007F6A79">
            <w:pPr>
              <w:pStyle w:val="Default"/>
              <w:rPr>
                <w:color w:val="auto"/>
                <w:lang w:eastAsia="ru-RU"/>
              </w:rPr>
            </w:pPr>
            <w:r w:rsidRPr="006B28B5">
              <w:rPr>
                <w:color w:val="auto"/>
                <w:lang w:eastAsia="ru-RU"/>
              </w:rPr>
              <w:t>2 Етапи досягнення цільової собівартості</w:t>
            </w:r>
          </w:p>
          <w:p w14:paraId="43E3A9FB" w14:textId="23A4781F" w:rsidR="007F6A79" w:rsidRPr="006B28B5" w:rsidRDefault="007F6A79" w:rsidP="007F6A79">
            <w:pPr>
              <w:pStyle w:val="a3"/>
              <w:spacing w:before="0" w:beforeAutospacing="0" w:after="0" w:afterAutospacing="0"/>
              <w:rPr>
                <w:lang w:val="uk-UA"/>
              </w:rPr>
            </w:pPr>
            <w:r w:rsidRPr="006B28B5">
              <w:rPr>
                <w:lang w:val="uk-UA"/>
              </w:rPr>
              <w:t>3. Функціонально-вартісний аналіз (ФВА</w:t>
            </w:r>
            <w:r w:rsidR="006B28B5" w:rsidRPr="006B28B5">
              <w:rPr>
                <w:lang w:val="uk-UA"/>
              </w:rPr>
              <w:t>)</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6B28B5" w14:paraId="6D142F7E" w14:textId="77777777" w:rsidTr="00395FF8">
        <w:tc>
          <w:tcPr>
            <w:tcW w:w="5098" w:type="dxa"/>
            <w:vAlign w:val="center"/>
          </w:tcPr>
          <w:p w14:paraId="5679C1EC" w14:textId="6A5A0D88"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Тема1.</w:t>
            </w:r>
            <w:r>
              <w:rPr>
                <w:rFonts w:ascii="Times New Roman" w:hAnsi="Times New Roman" w:cs="Times New Roman"/>
                <w:sz w:val="24"/>
                <w:szCs w:val="24"/>
                <w:lang w:eastAsia="ru-RU"/>
              </w:rPr>
              <w:t xml:space="preserve"> Загальна характеристика витрат</w:t>
            </w:r>
          </w:p>
        </w:tc>
        <w:tc>
          <w:tcPr>
            <w:tcW w:w="9464" w:type="dxa"/>
            <w:vAlign w:val="center"/>
          </w:tcPr>
          <w:p w14:paraId="6D65C18B" w14:textId="211EA14A" w:rsidR="006B28B5" w:rsidRPr="006B28B5" w:rsidRDefault="006B28B5" w:rsidP="006B28B5">
            <w:pPr>
              <w:pStyle w:val="Default"/>
              <w:rPr>
                <w:color w:val="auto"/>
                <w:lang w:eastAsia="ru-RU"/>
              </w:rPr>
            </w:pPr>
            <w:r w:rsidRPr="006B28B5">
              <w:rPr>
                <w:color w:val="auto"/>
                <w:lang w:eastAsia="ru-RU"/>
              </w:rPr>
              <w:t>1. Суб’єкти т</w:t>
            </w:r>
            <w:r>
              <w:rPr>
                <w:color w:val="auto"/>
                <w:lang w:eastAsia="ru-RU"/>
              </w:rPr>
              <w:t>а об’єкти управління витратами</w:t>
            </w:r>
          </w:p>
          <w:p w14:paraId="73BEDA52" w14:textId="45E4369E" w:rsidR="006B28B5" w:rsidRPr="006B28B5" w:rsidRDefault="006B28B5" w:rsidP="006B28B5">
            <w:pPr>
              <w:pStyle w:val="Default"/>
              <w:rPr>
                <w:color w:val="auto"/>
                <w:lang w:eastAsia="ru-RU"/>
              </w:rPr>
            </w:pPr>
            <w:r w:rsidRPr="006B28B5">
              <w:rPr>
                <w:color w:val="auto"/>
                <w:lang w:eastAsia="ru-RU"/>
              </w:rPr>
              <w:t>2. Основні причини, які зумовлюють необхі</w:t>
            </w:r>
            <w:r>
              <w:rPr>
                <w:color w:val="auto"/>
                <w:lang w:eastAsia="ru-RU"/>
              </w:rPr>
              <w:t>дність посилення уваги до управ</w:t>
            </w:r>
            <w:r w:rsidRPr="006B28B5">
              <w:rPr>
                <w:color w:val="auto"/>
                <w:lang w:eastAsia="ru-RU"/>
              </w:rPr>
              <w:t xml:space="preserve">ління витратами в </w:t>
            </w:r>
            <w:r w:rsidR="008029A5">
              <w:rPr>
                <w:color w:val="auto"/>
                <w:lang w:eastAsia="ru-RU"/>
              </w:rPr>
              <w:t>сучасних умовах господарювання</w:t>
            </w:r>
          </w:p>
          <w:p w14:paraId="18115C72" w14:textId="0B824F0A" w:rsidR="006B28B5" w:rsidRPr="00566B1B" w:rsidRDefault="008029A5" w:rsidP="006B28B5">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3. Функції управління витратами</w:t>
            </w:r>
            <w:r w:rsidR="006B28B5" w:rsidRPr="006B28B5">
              <w:rPr>
                <w:rFonts w:ascii="Times New Roman" w:hAnsi="Times New Roman" w:cs="Times New Roman"/>
                <w:sz w:val="24"/>
                <w:szCs w:val="24"/>
                <w:lang w:eastAsia="ru-RU"/>
              </w:rPr>
              <w:t xml:space="preserve"> </w:t>
            </w:r>
          </w:p>
        </w:tc>
      </w:tr>
      <w:tr w:rsidR="006B28B5" w14:paraId="1B5F9533" w14:textId="77777777" w:rsidTr="00395FF8">
        <w:tc>
          <w:tcPr>
            <w:tcW w:w="5098" w:type="dxa"/>
            <w:vAlign w:val="center"/>
          </w:tcPr>
          <w:p w14:paraId="3A6EE9D0" w14:textId="1BC60ABA" w:rsidR="006B28B5" w:rsidRPr="00566B1B" w:rsidRDefault="006B28B5" w:rsidP="006B28B5">
            <w:pPr>
              <w:autoSpaceDE w:val="0"/>
              <w:autoSpaceDN w:val="0"/>
              <w:adjustRightInd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2. Система управління витратами</w:t>
            </w:r>
          </w:p>
        </w:tc>
        <w:tc>
          <w:tcPr>
            <w:tcW w:w="9464" w:type="dxa"/>
            <w:vAlign w:val="center"/>
          </w:tcPr>
          <w:p w14:paraId="0CD45933" w14:textId="7D390C64" w:rsidR="006B28B5" w:rsidRPr="006B28B5" w:rsidRDefault="006B28B5" w:rsidP="006B28B5">
            <w:pPr>
              <w:pStyle w:val="Default"/>
              <w:rPr>
                <w:color w:val="auto"/>
                <w:lang w:eastAsia="ru-RU"/>
              </w:rPr>
            </w:pPr>
            <w:r w:rsidRPr="006B28B5">
              <w:rPr>
                <w:color w:val="auto"/>
                <w:lang w:eastAsia="ru-RU"/>
              </w:rPr>
              <w:t>1. Поняття,</w:t>
            </w:r>
            <w:r w:rsidR="008029A5">
              <w:rPr>
                <w:color w:val="auto"/>
                <w:lang w:eastAsia="ru-RU"/>
              </w:rPr>
              <w:t xml:space="preserve"> склад і характеристика витрат</w:t>
            </w:r>
          </w:p>
          <w:p w14:paraId="496EBFE2" w14:textId="788B1800" w:rsidR="006B28B5" w:rsidRPr="006B28B5" w:rsidRDefault="006B28B5" w:rsidP="006B28B5">
            <w:pPr>
              <w:pStyle w:val="Default"/>
              <w:rPr>
                <w:color w:val="auto"/>
                <w:lang w:eastAsia="ru-RU"/>
              </w:rPr>
            </w:pPr>
            <w:r w:rsidRPr="006B28B5">
              <w:rPr>
                <w:color w:val="auto"/>
                <w:lang w:eastAsia="ru-RU"/>
              </w:rPr>
              <w:t>2. Клас</w:t>
            </w:r>
            <w:r w:rsidR="008029A5">
              <w:rPr>
                <w:color w:val="auto"/>
                <w:lang w:eastAsia="ru-RU"/>
              </w:rPr>
              <w:t>ифікація витрат на виробництво</w:t>
            </w:r>
          </w:p>
          <w:p w14:paraId="38C43072" w14:textId="52B8FC2D" w:rsidR="006B28B5" w:rsidRPr="006B28B5" w:rsidRDefault="006B28B5" w:rsidP="006B28B5">
            <w:pPr>
              <w:pStyle w:val="Default"/>
              <w:rPr>
                <w:color w:val="auto"/>
                <w:lang w:eastAsia="ru-RU"/>
              </w:rPr>
            </w:pPr>
            <w:r w:rsidRPr="006B28B5">
              <w:rPr>
                <w:color w:val="auto"/>
                <w:lang w:eastAsia="ru-RU"/>
              </w:rPr>
              <w:t xml:space="preserve">3. Поділ витрат стосовно </w:t>
            </w:r>
            <w:r w:rsidR="008029A5">
              <w:rPr>
                <w:color w:val="auto"/>
                <w:lang w:eastAsia="ru-RU"/>
              </w:rPr>
              <w:t>прийняття управлінських рішень</w:t>
            </w:r>
          </w:p>
          <w:p w14:paraId="59835C1B" w14:textId="66F16258" w:rsidR="006B28B5" w:rsidRPr="006B28B5" w:rsidRDefault="006B28B5" w:rsidP="006B28B5">
            <w:pPr>
              <w:pStyle w:val="Default"/>
              <w:rPr>
                <w:color w:val="auto"/>
                <w:lang w:eastAsia="ru-RU"/>
              </w:rPr>
            </w:pPr>
            <w:r w:rsidRPr="006B28B5">
              <w:rPr>
                <w:color w:val="auto"/>
                <w:lang w:eastAsia="ru-RU"/>
              </w:rPr>
              <w:t>4. Структура</w:t>
            </w:r>
            <w:r w:rsidR="008029A5">
              <w:rPr>
                <w:color w:val="auto"/>
                <w:lang w:eastAsia="ru-RU"/>
              </w:rPr>
              <w:t xml:space="preserve"> виробничих затрат підприємства</w:t>
            </w:r>
          </w:p>
          <w:p w14:paraId="4C0C9FE9" w14:textId="7B8CD35F"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5. Особливості динаміки витрат у коротко- і довгостроковому періодах</w:t>
            </w:r>
          </w:p>
        </w:tc>
      </w:tr>
      <w:tr w:rsidR="006B28B5" w14:paraId="257D5FB3" w14:textId="77777777" w:rsidTr="00395FF8">
        <w:tc>
          <w:tcPr>
            <w:tcW w:w="5098" w:type="dxa"/>
            <w:vAlign w:val="center"/>
          </w:tcPr>
          <w:p w14:paraId="734EC375" w14:textId="17963FC3"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lastRenderedPageBreak/>
              <w:t>Тема 3. Формування витрат за місцями і центрами відповідальності</w:t>
            </w:r>
          </w:p>
        </w:tc>
        <w:tc>
          <w:tcPr>
            <w:tcW w:w="9464" w:type="dxa"/>
            <w:vAlign w:val="center"/>
          </w:tcPr>
          <w:p w14:paraId="0D6B8E78" w14:textId="34995EFA" w:rsidR="006B28B5" w:rsidRPr="006B28B5" w:rsidRDefault="008029A5" w:rsidP="006B28B5">
            <w:pPr>
              <w:pStyle w:val="Default"/>
              <w:rPr>
                <w:color w:val="auto"/>
                <w:lang w:eastAsia="ru-RU"/>
              </w:rPr>
            </w:pPr>
            <w:r>
              <w:rPr>
                <w:color w:val="auto"/>
                <w:lang w:eastAsia="ru-RU"/>
              </w:rPr>
              <w:t>1. Поняття «центр відпові</w:t>
            </w:r>
            <w:r w:rsidR="006B28B5" w:rsidRPr="006B28B5">
              <w:rPr>
                <w:color w:val="auto"/>
                <w:lang w:eastAsia="ru-RU"/>
              </w:rPr>
              <w:t>да</w:t>
            </w:r>
            <w:r>
              <w:rPr>
                <w:color w:val="auto"/>
                <w:lang w:eastAsia="ru-RU"/>
              </w:rPr>
              <w:t>льності»</w:t>
            </w:r>
          </w:p>
          <w:p w14:paraId="72453CAD" w14:textId="1DC79B70" w:rsidR="006B28B5" w:rsidRPr="006B28B5" w:rsidRDefault="006B28B5" w:rsidP="006B28B5">
            <w:pPr>
              <w:pStyle w:val="Default"/>
              <w:rPr>
                <w:color w:val="auto"/>
                <w:lang w:eastAsia="ru-RU"/>
              </w:rPr>
            </w:pPr>
            <w:r w:rsidRPr="006B28B5">
              <w:rPr>
                <w:color w:val="auto"/>
                <w:lang w:eastAsia="ru-RU"/>
              </w:rPr>
              <w:t>2. Характеристик центрів відповідальнос</w:t>
            </w:r>
            <w:r w:rsidR="008029A5">
              <w:rPr>
                <w:color w:val="auto"/>
                <w:lang w:eastAsia="ru-RU"/>
              </w:rPr>
              <w:t>ті стосовно процесу виробництва</w:t>
            </w:r>
          </w:p>
          <w:p w14:paraId="2FAD46AE" w14:textId="6168D81E"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 xml:space="preserve">3. </w:t>
            </w:r>
            <w:r w:rsidR="008029A5" w:rsidRPr="006B28B5">
              <w:rPr>
                <w:rFonts w:ascii="Times New Roman" w:hAnsi="Times New Roman" w:cs="Times New Roman"/>
                <w:sz w:val="24"/>
                <w:szCs w:val="24"/>
                <w:lang w:eastAsia="ru-RU"/>
              </w:rPr>
              <w:t>Класифікація</w:t>
            </w:r>
            <w:r w:rsidRPr="006B28B5">
              <w:rPr>
                <w:rFonts w:ascii="Times New Roman" w:hAnsi="Times New Roman" w:cs="Times New Roman"/>
                <w:sz w:val="24"/>
                <w:szCs w:val="24"/>
                <w:lang w:eastAsia="ru-RU"/>
              </w:rPr>
              <w:t xml:space="preserve"> ц</w:t>
            </w:r>
            <w:r w:rsidR="008029A5">
              <w:rPr>
                <w:rFonts w:ascii="Times New Roman" w:hAnsi="Times New Roman" w:cs="Times New Roman"/>
                <w:sz w:val="24"/>
                <w:szCs w:val="24"/>
                <w:lang w:eastAsia="ru-RU"/>
              </w:rPr>
              <w:t>ентрів відповідальності за функціональним принципом</w:t>
            </w:r>
          </w:p>
        </w:tc>
      </w:tr>
      <w:tr w:rsidR="006B28B5" w14:paraId="718E3954" w14:textId="77777777" w:rsidTr="00395FF8">
        <w:tc>
          <w:tcPr>
            <w:tcW w:w="5098" w:type="dxa"/>
            <w:vAlign w:val="center"/>
          </w:tcPr>
          <w:p w14:paraId="42043132" w14:textId="7A18EC89"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9464" w:type="dxa"/>
            <w:vAlign w:val="center"/>
          </w:tcPr>
          <w:p w14:paraId="5D1CE734" w14:textId="109A19F4" w:rsidR="006B28B5" w:rsidRPr="006B28B5" w:rsidRDefault="006B28B5" w:rsidP="006B28B5">
            <w:pPr>
              <w:pStyle w:val="Default"/>
              <w:rPr>
                <w:color w:val="auto"/>
                <w:lang w:eastAsia="ru-RU"/>
              </w:rPr>
            </w:pPr>
            <w:r w:rsidRPr="006B28B5">
              <w:rPr>
                <w:color w:val="auto"/>
                <w:lang w:eastAsia="ru-RU"/>
              </w:rPr>
              <w:t>1. Класифікація</w:t>
            </w:r>
            <w:r w:rsidR="008029A5">
              <w:rPr>
                <w:color w:val="auto"/>
                <w:lang w:eastAsia="ru-RU"/>
              </w:rPr>
              <w:t xml:space="preserve"> витрат і її практичне значення</w:t>
            </w:r>
          </w:p>
          <w:p w14:paraId="38DE8C5C" w14:textId="40EEE0A8" w:rsidR="006B28B5" w:rsidRPr="006B28B5" w:rsidRDefault="006B28B5" w:rsidP="006B28B5">
            <w:pPr>
              <w:pStyle w:val="Default"/>
              <w:rPr>
                <w:color w:val="auto"/>
                <w:lang w:eastAsia="ru-RU"/>
              </w:rPr>
            </w:pPr>
            <w:r w:rsidRPr="006B28B5">
              <w:rPr>
                <w:color w:val="auto"/>
                <w:lang w:eastAsia="ru-RU"/>
              </w:rPr>
              <w:t>2. Сумарні витрати підприємства і витрати на одиницю пр</w:t>
            </w:r>
            <w:r w:rsidR="008029A5">
              <w:rPr>
                <w:color w:val="auto"/>
                <w:lang w:eastAsia="ru-RU"/>
              </w:rPr>
              <w:t>одукції</w:t>
            </w:r>
          </w:p>
          <w:p w14:paraId="4CBB706D" w14:textId="134667E6" w:rsidR="006B28B5" w:rsidRPr="006B28B5" w:rsidRDefault="006B28B5" w:rsidP="006B28B5">
            <w:pPr>
              <w:pStyle w:val="Default"/>
              <w:rPr>
                <w:color w:val="auto"/>
                <w:lang w:eastAsia="ru-RU"/>
              </w:rPr>
            </w:pPr>
            <w:r w:rsidRPr="006B28B5">
              <w:rPr>
                <w:color w:val="auto"/>
                <w:lang w:eastAsia="ru-RU"/>
              </w:rPr>
              <w:t>3. Середні та</w:t>
            </w:r>
            <w:r w:rsidR="008029A5">
              <w:rPr>
                <w:color w:val="auto"/>
                <w:lang w:eastAsia="ru-RU"/>
              </w:rPr>
              <w:t xml:space="preserve"> граничні (маржинальні) витрати</w:t>
            </w:r>
          </w:p>
          <w:p w14:paraId="4DD4D89E" w14:textId="4A84D04B" w:rsidR="006B28B5" w:rsidRPr="006B28B5" w:rsidRDefault="006B28B5" w:rsidP="006B28B5">
            <w:pPr>
              <w:pStyle w:val="Default"/>
              <w:rPr>
                <w:color w:val="auto"/>
                <w:lang w:eastAsia="ru-RU"/>
              </w:rPr>
            </w:pPr>
            <w:r w:rsidRPr="006B28B5">
              <w:rPr>
                <w:color w:val="auto"/>
                <w:lang w:eastAsia="ru-RU"/>
              </w:rPr>
              <w:t>4.</w:t>
            </w:r>
            <w:r w:rsidR="008029A5">
              <w:rPr>
                <w:color w:val="auto"/>
                <w:lang w:eastAsia="ru-RU"/>
              </w:rPr>
              <w:t xml:space="preserve"> Прямі та непрямі витрати</w:t>
            </w:r>
          </w:p>
          <w:p w14:paraId="79870920" w14:textId="477638A1" w:rsidR="006B28B5" w:rsidRPr="006B28B5" w:rsidRDefault="006B28B5" w:rsidP="006B28B5">
            <w:pPr>
              <w:pStyle w:val="Default"/>
              <w:rPr>
                <w:color w:val="auto"/>
                <w:lang w:eastAsia="ru-RU"/>
              </w:rPr>
            </w:pPr>
            <w:r w:rsidRPr="006B28B5">
              <w:rPr>
                <w:color w:val="auto"/>
                <w:lang w:eastAsia="ru-RU"/>
              </w:rPr>
              <w:t>5. Змінні та постійні витрати, їх рі</w:t>
            </w:r>
            <w:r w:rsidR="008029A5">
              <w:rPr>
                <w:color w:val="auto"/>
                <w:lang w:eastAsia="ru-RU"/>
              </w:rPr>
              <w:t>зновиди, методи розмежування їх</w:t>
            </w:r>
          </w:p>
          <w:p w14:paraId="35E01B90" w14:textId="1DE5882D"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6. Регульовані та нерегульовані витра</w:t>
            </w:r>
            <w:r w:rsidR="008029A5">
              <w:rPr>
                <w:rFonts w:ascii="Times New Roman" w:hAnsi="Times New Roman" w:cs="Times New Roman"/>
                <w:sz w:val="24"/>
                <w:szCs w:val="24"/>
                <w:lang w:eastAsia="ru-RU"/>
              </w:rPr>
              <w:t>ти для певного рівня управління</w:t>
            </w:r>
          </w:p>
        </w:tc>
      </w:tr>
      <w:tr w:rsidR="006B28B5" w14:paraId="6FAB7BD8" w14:textId="77777777" w:rsidTr="00395FF8">
        <w:tc>
          <w:tcPr>
            <w:tcW w:w="5098" w:type="dxa"/>
            <w:vAlign w:val="center"/>
          </w:tcPr>
          <w:p w14:paraId="40AECAF7" w14:textId="293735AA"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5. Аналіз си</w:t>
            </w:r>
            <w:r>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Pr>
                <w:rFonts w:ascii="Times New Roman" w:hAnsi="Times New Roman" w:cs="Times New Roman"/>
                <w:sz w:val="24"/>
                <w:szCs w:val="24"/>
                <w:lang w:eastAsia="ru-RU"/>
              </w:rPr>
              <w:t xml:space="preserve"> виробничо-маркетингових рішень</w:t>
            </w:r>
          </w:p>
        </w:tc>
        <w:tc>
          <w:tcPr>
            <w:tcW w:w="9464" w:type="dxa"/>
            <w:vAlign w:val="center"/>
          </w:tcPr>
          <w:p w14:paraId="7F67AFBD" w14:textId="77777777" w:rsidR="006B28B5" w:rsidRPr="006B28B5" w:rsidRDefault="006B28B5" w:rsidP="006B28B5">
            <w:pPr>
              <w:pStyle w:val="Default"/>
              <w:rPr>
                <w:color w:val="auto"/>
                <w:lang w:eastAsia="ru-RU"/>
              </w:rPr>
            </w:pPr>
            <w:r w:rsidRPr="006B28B5">
              <w:rPr>
                <w:color w:val="auto"/>
                <w:lang w:eastAsia="ru-RU"/>
              </w:rPr>
              <w:t xml:space="preserve">1. Сутність та призначення калькулювання собівартості продукції </w:t>
            </w:r>
          </w:p>
          <w:p w14:paraId="47CDDF45" w14:textId="77777777" w:rsidR="006B28B5" w:rsidRPr="006B28B5" w:rsidRDefault="006B28B5" w:rsidP="006B28B5">
            <w:pPr>
              <w:pStyle w:val="Default"/>
              <w:rPr>
                <w:color w:val="auto"/>
                <w:lang w:eastAsia="ru-RU"/>
              </w:rPr>
            </w:pPr>
            <w:r w:rsidRPr="006B28B5">
              <w:rPr>
                <w:color w:val="auto"/>
                <w:lang w:eastAsia="ru-RU"/>
              </w:rPr>
              <w:t xml:space="preserve">2. Види калькуляцій </w:t>
            </w:r>
          </w:p>
          <w:p w14:paraId="3FFB2C6A" w14:textId="77777777" w:rsidR="006B28B5" w:rsidRPr="006B28B5" w:rsidRDefault="006B28B5" w:rsidP="006B28B5">
            <w:pPr>
              <w:pStyle w:val="Default"/>
              <w:rPr>
                <w:color w:val="auto"/>
                <w:lang w:eastAsia="ru-RU"/>
              </w:rPr>
            </w:pPr>
            <w:r w:rsidRPr="006B28B5">
              <w:rPr>
                <w:color w:val="auto"/>
                <w:lang w:eastAsia="ru-RU"/>
              </w:rPr>
              <w:t xml:space="preserve">3. Методи та способи калькулювання собівартості продукції </w:t>
            </w:r>
          </w:p>
          <w:p w14:paraId="0CAD4E8F" w14:textId="35F938F7" w:rsidR="006B28B5" w:rsidRPr="00E76578"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 xml:space="preserve">4.Облік і розподіл непрямих витрат </w:t>
            </w:r>
          </w:p>
        </w:tc>
      </w:tr>
      <w:tr w:rsidR="006B28B5" w14:paraId="36C14C99" w14:textId="77777777" w:rsidTr="00395FF8">
        <w:tc>
          <w:tcPr>
            <w:tcW w:w="5098" w:type="dxa"/>
            <w:vAlign w:val="center"/>
          </w:tcPr>
          <w:p w14:paraId="47441490" w14:textId="461271D4"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6. Контроль і стимулювання економії ресурсів</w:t>
            </w:r>
          </w:p>
        </w:tc>
        <w:tc>
          <w:tcPr>
            <w:tcW w:w="9464" w:type="dxa"/>
            <w:vAlign w:val="center"/>
          </w:tcPr>
          <w:p w14:paraId="022A70FF" w14:textId="77777777" w:rsidR="006B28B5" w:rsidRPr="006B28B5" w:rsidRDefault="006B28B5" w:rsidP="006B28B5">
            <w:pPr>
              <w:pStyle w:val="Default"/>
              <w:rPr>
                <w:color w:val="auto"/>
                <w:lang w:eastAsia="ru-RU"/>
              </w:rPr>
            </w:pPr>
            <w:r w:rsidRPr="006B28B5">
              <w:rPr>
                <w:color w:val="auto"/>
                <w:lang w:eastAsia="ru-RU"/>
              </w:rPr>
              <w:t xml:space="preserve">1. Облік і звітність як елементи контролю витрат </w:t>
            </w:r>
          </w:p>
          <w:p w14:paraId="313D8FC6" w14:textId="77777777" w:rsidR="006B28B5" w:rsidRPr="006B28B5" w:rsidRDefault="006B28B5" w:rsidP="006B28B5">
            <w:pPr>
              <w:pStyle w:val="Default"/>
              <w:rPr>
                <w:color w:val="auto"/>
                <w:lang w:eastAsia="ru-RU"/>
              </w:rPr>
            </w:pPr>
            <w:r w:rsidRPr="006B28B5">
              <w:rPr>
                <w:color w:val="auto"/>
                <w:lang w:eastAsia="ru-RU"/>
              </w:rPr>
              <w:t xml:space="preserve">2. Методи контролю витрат </w:t>
            </w:r>
          </w:p>
          <w:p w14:paraId="19D5B65A" w14:textId="14A7F8BD"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 xml:space="preserve">3. Стимулювання економії ресурсів </w:t>
            </w:r>
          </w:p>
        </w:tc>
      </w:tr>
      <w:tr w:rsidR="006B28B5" w14:paraId="613E26B4" w14:textId="77777777" w:rsidTr="00395FF8">
        <w:tc>
          <w:tcPr>
            <w:tcW w:w="5098" w:type="dxa"/>
            <w:vAlign w:val="center"/>
          </w:tcPr>
          <w:p w14:paraId="26078E34" w14:textId="4CA5BF43"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9464" w:type="dxa"/>
            <w:vAlign w:val="center"/>
          </w:tcPr>
          <w:p w14:paraId="23E8814A" w14:textId="77777777" w:rsidR="006B28B5" w:rsidRPr="006B28B5" w:rsidRDefault="006B28B5" w:rsidP="006B28B5">
            <w:pPr>
              <w:pStyle w:val="Default"/>
              <w:rPr>
                <w:color w:val="auto"/>
                <w:lang w:eastAsia="ru-RU"/>
              </w:rPr>
            </w:pPr>
            <w:r w:rsidRPr="006B28B5">
              <w:rPr>
                <w:color w:val="auto"/>
                <w:lang w:eastAsia="ru-RU"/>
              </w:rPr>
              <w:t xml:space="preserve">1. Процедури і прийоми управління запасами </w:t>
            </w:r>
          </w:p>
          <w:p w14:paraId="158A834F" w14:textId="2BA86EAD" w:rsidR="006B28B5" w:rsidRPr="006B28B5" w:rsidRDefault="006B28B5" w:rsidP="006B28B5">
            <w:pPr>
              <w:pStyle w:val="Default"/>
              <w:rPr>
                <w:color w:val="auto"/>
                <w:lang w:eastAsia="ru-RU"/>
              </w:rPr>
            </w:pPr>
            <w:r w:rsidRPr="006B28B5">
              <w:rPr>
                <w:color w:val="auto"/>
                <w:lang w:eastAsia="ru-RU"/>
              </w:rPr>
              <w:t>2. Характеристик</w:t>
            </w:r>
            <w:r w:rsidR="008029A5">
              <w:rPr>
                <w:color w:val="auto"/>
                <w:lang w:eastAsia="ru-RU"/>
              </w:rPr>
              <w:t xml:space="preserve">а методу управління запасами за </w:t>
            </w:r>
            <w:r w:rsidRPr="006B28B5">
              <w:rPr>
                <w:color w:val="auto"/>
                <w:lang w:eastAsia="ru-RU"/>
              </w:rPr>
              <w:t xml:space="preserve">категоріями </w:t>
            </w:r>
          </w:p>
          <w:p w14:paraId="7DDC24B1" w14:textId="6B69055E" w:rsidR="006B28B5" w:rsidRPr="006B28B5" w:rsidRDefault="008029A5" w:rsidP="006B28B5">
            <w:pPr>
              <w:pStyle w:val="Default"/>
              <w:rPr>
                <w:color w:val="auto"/>
                <w:lang w:eastAsia="ru-RU"/>
              </w:rPr>
            </w:pPr>
            <w:r>
              <w:rPr>
                <w:color w:val="auto"/>
                <w:lang w:eastAsia="ru-RU"/>
              </w:rPr>
              <w:t>3. Визначення економіч</w:t>
            </w:r>
            <w:r w:rsidR="006B28B5" w:rsidRPr="006B28B5">
              <w:rPr>
                <w:color w:val="auto"/>
                <w:lang w:eastAsia="ru-RU"/>
              </w:rPr>
              <w:t xml:space="preserve">ного розміру замовлення </w:t>
            </w:r>
          </w:p>
          <w:p w14:paraId="0178A6F2" w14:textId="77777777" w:rsidR="006B28B5" w:rsidRPr="006B28B5" w:rsidRDefault="006B28B5" w:rsidP="006B28B5">
            <w:pPr>
              <w:pStyle w:val="Default"/>
              <w:rPr>
                <w:color w:val="auto"/>
                <w:lang w:eastAsia="ru-RU"/>
              </w:rPr>
            </w:pPr>
            <w:r w:rsidRPr="006B28B5">
              <w:rPr>
                <w:color w:val="auto"/>
                <w:lang w:eastAsia="ru-RU"/>
              </w:rPr>
              <w:t xml:space="preserve">4. Характеристика методів обліку запасів </w:t>
            </w:r>
          </w:p>
          <w:p w14:paraId="0CA94325" w14:textId="418063E6" w:rsidR="006B28B5" w:rsidRPr="006B28B5" w:rsidRDefault="006B28B5" w:rsidP="006B28B5">
            <w:pPr>
              <w:pStyle w:val="Default"/>
              <w:rPr>
                <w:color w:val="auto"/>
                <w:lang w:eastAsia="ru-RU"/>
              </w:rPr>
            </w:pPr>
            <w:r w:rsidRPr="006B28B5">
              <w:rPr>
                <w:color w:val="auto"/>
                <w:lang w:eastAsia="ru-RU"/>
              </w:rPr>
              <w:t>5. Сутність упр</w:t>
            </w:r>
            <w:r w:rsidR="008029A5">
              <w:rPr>
                <w:color w:val="auto"/>
                <w:lang w:eastAsia="ru-RU"/>
              </w:rPr>
              <w:t>авління дебіторською заборгова</w:t>
            </w:r>
            <w:r w:rsidRPr="006B28B5">
              <w:rPr>
                <w:color w:val="auto"/>
                <w:lang w:eastAsia="ru-RU"/>
              </w:rPr>
              <w:t xml:space="preserve">ністю </w:t>
            </w:r>
          </w:p>
          <w:p w14:paraId="0AE729E0" w14:textId="75853FD9" w:rsidR="006B28B5" w:rsidRPr="00566B1B" w:rsidRDefault="006B28B5" w:rsidP="008029A5">
            <w:pPr>
              <w:pStyle w:val="Default"/>
              <w:rPr>
                <w:lang w:eastAsia="ru-RU"/>
              </w:rPr>
            </w:pPr>
            <w:r w:rsidRPr="006B28B5">
              <w:rPr>
                <w:color w:val="auto"/>
                <w:lang w:eastAsia="ru-RU"/>
              </w:rPr>
              <w:t xml:space="preserve">6. Сутність управління кредиторською </w:t>
            </w:r>
            <w:r w:rsidRPr="006B28B5">
              <w:rPr>
                <w:lang w:eastAsia="ru-RU"/>
              </w:rPr>
              <w:t xml:space="preserve">заборгованістю </w:t>
            </w:r>
          </w:p>
        </w:tc>
      </w:tr>
      <w:tr w:rsidR="006B28B5" w14:paraId="760F9191" w14:textId="77777777" w:rsidTr="00395FF8">
        <w:tc>
          <w:tcPr>
            <w:tcW w:w="5098" w:type="dxa"/>
            <w:vAlign w:val="center"/>
          </w:tcPr>
          <w:p w14:paraId="793F3457" w14:textId="0DA740BD"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8. Економічний механізм визначення матеріальних в</w:t>
            </w:r>
            <w:r>
              <w:rPr>
                <w:rFonts w:ascii="Times New Roman" w:hAnsi="Times New Roman" w:cs="Times New Roman"/>
                <w:sz w:val="24"/>
                <w:szCs w:val="24"/>
                <w:lang w:eastAsia="ru-RU"/>
              </w:rPr>
              <w:t>итрат для управління і контролю</w:t>
            </w:r>
          </w:p>
        </w:tc>
        <w:tc>
          <w:tcPr>
            <w:tcW w:w="9464" w:type="dxa"/>
            <w:vAlign w:val="center"/>
          </w:tcPr>
          <w:p w14:paraId="3BDAA909" w14:textId="3199D675" w:rsidR="006B28B5" w:rsidRPr="006B28B5" w:rsidRDefault="006B28B5" w:rsidP="006B28B5">
            <w:pPr>
              <w:pStyle w:val="Default"/>
              <w:rPr>
                <w:color w:val="auto"/>
                <w:lang w:eastAsia="ru-RU"/>
              </w:rPr>
            </w:pPr>
            <w:r w:rsidRPr="006B28B5">
              <w:rPr>
                <w:color w:val="auto"/>
                <w:lang w:eastAsia="ru-RU"/>
              </w:rPr>
              <w:t>1. Упр</w:t>
            </w:r>
            <w:r w:rsidR="008029A5">
              <w:rPr>
                <w:color w:val="auto"/>
                <w:lang w:eastAsia="ru-RU"/>
              </w:rPr>
              <w:t>авління матеріальним ресурсами</w:t>
            </w:r>
          </w:p>
          <w:p w14:paraId="4E939E54" w14:textId="11BB4776" w:rsidR="006B28B5" w:rsidRPr="006B28B5" w:rsidRDefault="008029A5" w:rsidP="006B28B5">
            <w:pPr>
              <w:pStyle w:val="Default"/>
              <w:rPr>
                <w:color w:val="auto"/>
                <w:lang w:eastAsia="ru-RU"/>
              </w:rPr>
            </w:pPr>
            <w:r>
              <w:rPr>
                <w:color w:val="auto"/>
                <w:lang w:eastAsia="ru-RU"/>
              </w:rPr>
              <w:t>2. Система регулювання запасів</w:t>
            </w:r>
          </w:p>
          <w:p w14:paraId="08C7DA55" w14:textId="4E203890"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3. Управл</w:t>
            </w:r>
            <w:r w:rsidR="008029A5">
              <w:rPr>
                <w:rFonts w:ascii="Times New Roman" w:hAnsi="Times New Roman" w:cs="Times New Roman"/>
                <w:sz w:val="24"/>
                <w:szCs w:val="24"/>
                <w:lang w:eastAsia="ru-RU"/>
              </w:rPr>
              <w:t>іння витратами на оплату праці</w:t>
            </w:r>
          </w:p>
        </w:tc>
      </w:tr>
      <w:tr w:rsidR="006B28B5" w14:paraId="470DEC5B" w14:textId="77777777" w:rsidTr="00395FF8">
        <w:tc>
          <w:tcPr>
            <w:tcW w:w="5098" w:type="dxa"/>
            <w:vAlign w:val="center"/>
          </w:tcPr>
          <w:p w14:paraId="0D9311B4" w14:textId="646B4C81"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9464" w:type="dxa"/>
            <w:vAlign w:val="center"/>
          </w:tcPr>
          <w:p w14:paraId="157A5917" w14:textId="04CFEA03" w:rsidR="006B28B5" w:rsidRPr="006B28B5" w:rsidRDefault="006B28B5" w:rsidP="006B28B5">
            <w:pPr>
              <w:pStyle w:val="Default"/>
              <w:rPr>
                <w:color w:val="auto"/>
                <w:lang w:eastAsia="ru-RU"/>
              </w:rPr>
            </w:pPr>
            <w:r w:rsidRPr="006B28B5">
              <w:rPr>
                <w:color w:val="auto"/>
                <w:lang w:eastAsia="ru-RU"/>
              </w:rPr>
              <w:t>1. Визначення витрат підприємства, пов’</w:t>
            </w:r>
            <w:r w:rsidR="008029A5">
              <w:rPr>
                <w:color w:val="auto"/>
                <w:lang w:eastAsia="ru-RU"/>
              </w:rPr>
              <w:t>язаних з використанням необоротних активів</w:t>
            </w:r>
          </w:p>
          <w:p w14:paraId="11B87E22" w14:textId="42648F3B" w:rsidR="006B28B5" w:rsidRPr="006B28B5" w:rsidRDefault="006B28B5" w:rsidP="006B28B5">
            <w:pPr>
              <w:pStyle w:val="Default"/>
              <w:rPr>
                <w:color w:val="auto"/>
                <w:lang w:eastAsia="ru-RU"/>
              </w:rPr>
            </w:pPr>
            <w:r w:rsidRPr="006B28B5">
              <w:rPr>
                <w:color w:val="auto"/>
                <w:lang w:eastAsia="ru-RU"/>
              </w:rPr>
              <w:t>2. Пон</w:t>
            </w:r>
            <w:r w:rsidR="008029A5">
              <w:rPr>
                <w:color w:val="auto"/>
                <w:lang w:eastAsia="ru-RU"/>
              </w:rPr>
              <w:t>яття інтелектуаль</w:t>
            </w:r>
            <w:r w:rsidRPr="006B28B5">
              <w:rPr>
                <w:color w:val="auto"/>
                <w:lang w:eastAsia="ru-RU"/>
              </w:rPr>
              <w:t>ного капіталу та пр</w:t>
            </w:r>
            <w:r w:rsidR="008029A5">
              <w:rPr>
                <w:color w:val="auto"/>
                <w:lang w:eastAsia="ru-RU"/>
              </w:rPr>
              <w:t>актичні підходи до його оцінки</w:t>
            </w:r>
          </w:p>
          <w:p w14:paraId="6DCB895C" w14:textId="3BA8CD60" w:rsidR="006B28B5" w:rsidRPr="006B28B5" w:rsidRDefault="006B28B5" w:rsidP="006B28B5">
            <w:pPr>
              <w:pStyle w:val="Default"/>
              <w:rPr>
                <w:color w:val="auto"/>
                <w:lang w:eastAsia="ru-RU"/>
              </w:rPr>
            </w:pPr>
            <w:r w:rsidRPr="006B28B5">
              <w:rPr>
                <w:color w:val="auto"/>
                <w:lang w:eastAsia="ru-RU"/>
              </w:rPr>
              <w:t>3. Визнання та оцінка нема</w:t>
            </w:r>
            <w:r w:rsidR="008029A5">
              <w:rPr>
                <w:color w:val="auto"/>
                <w:lang w:eastAsia="ru-RU"/>
              </w:rPr>
              <w:t>теріальних активів, їх складові</w:t>
            </w:r>
          </w:p>
          <w:p w14:paraId="5E1AD944" w14:textId="2EC6EBD7" w:rsidR="006B28B5" w:rsidRPr="00566B1B" w:rsidRDefault="006B28B5" w:rsidP="006B28B5">
            <w:pPr>
              <w:widowControl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4. Особливості обл</w:t>
            </w:r>
            <w:r w:rsidR="008029A5">
              <w:rPr>
                <w:rFonts w:ascii="Times New Roman" w:hAnsi="Times New Roman" w:cs="Times New Roman"/>
                <w:sz w:val="24"/>
                <w:szCs w:val="24"/>
                <w:lang w:eastAsia="ru-RU"/>
              </w:rPr>
              <w:t>іку та оцінки основних засобів</w:t>
            </w:r>
          </w:p>
        </w:tc>
      </w:tr>
      <w:tr w:rsidR="006B28B5" w14:paraId="648D1142" w14:textId="77777777" w:rsidTr="00395FF8">
        <w:tc>
          <w:tcPr>
            <w:tcW w:w="5098" w:type="dxa"/>
            <w:vAlign w:val="center"/>
          </w:tcPr>
          <w:p w14:paraId="00ECDFE3" w14:textId="5FB5270F"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9464" w:type="dxa"/>
            <w:vAlign w:val="center"/>
          </w:tcPr>
          <w:p w14:paraId="2367AFEF" w14:textId="309BBC3B" w:rsidR="006B28B5" w:rsidRPr="006B28B5" w:rsidRDefault="006B28B5" w:rsidP="006B28B5">
            <w:pPr>
              <w:pStyle w:val="Default"/>
              <w:rPr>
                <w:color w:val="auto"/>
                <w:lang w:eastAsia="ru-RU"/>
              </w:rPr>
            </w:pPr>
            <w:r w:rsidRPr="006B28B5">
              <w:rPr>
                <w:color w:val="auto"/>
                <w:lang w:eastAsia="ru-RU"/>
              </w:rPr>
              <w:t xml:space="preserve">1. Показники </w:t>
            </w:r>
            <w:proofErr w:type="spellStart"/>
            <w:r w:rsidRPr="006B28B5">
              <w:rPr>
                <w:color w:val="auto"/>
                <w:lang w:eastAsia="ru-RU"/>
              </w:rPr>
              <w:t>матеріало</w:t>
            </w:r>
            <w:proofErr w:type="spellEnd"/>
            <w:r w:rsidRPr="006B28B5">
              <w:rPr>
                <w:color w:val="auto"/>
                <w:lang w:eastAsia="ru-RU"/>
              </w:rPr>
              <w:t xml:space="preserve">-місткості, </w:t>
            </w:r>
            <w:proofErr w:type="spellStart"/>
            <w:r w:rsidRPr="006B28B5">
              <w:rPr>
                <w:color w:val="auto"/>
                <w:lang w:eastAsia="ru-RU"/>
              </w:rPr>
              <w:t>зарплатоємності</w:t>
            </w:r>
            <w:proofErr w:type="spellEnd"/>
            <w:r w:rsidRPr="006B28B5">
              <w:rPr>
                <w:color w:val="auto"/>
                <w:lang w:eastAsia="ru-RU"/>
              </w:rPr>
              <w:t>, енергоє</w:t>
            </w:r>
            <w:r w:rsidR="008029A5">
              <w:rPr>
                <w:color w:val="auto"/>
                <w:lang w:eastAsia="ru-RU"/>
              </w:rPr>
              <w:t>мності та прибутковості витрат</w:t>
            </w:r>
          </w:p>
          <w:p w14:paraId="1A55B1A7" w14:textId="10B34ABA"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2. Причини відхилень у витрачанні матеріалів, по продуктивності праці, по ставці заробітно</w:t>
            </w:r>
            <w:r w:rsidR="008029A5">
              <w:rPr>
                <w:rFonts w:ascii="Times New Roman" w:hAnsi="Times New Roman" w:cs="Times New Roman"/>
                <w:sz w:val="24"/>
                <w:szCs w:val="24"/>
                <w:lang w:eastAsia="ru-RU"/>
              </w:rPr>
              <w:t>ї плати, по обсягах виробництва</w:t>
            </w:r>
          </w:p>
        </w:tc>
      </w:tr>
      <w:tr w:rsidR="006B28B5" w14:paraId="34EBD9F5" w14:textId="77777777" w:rsidTr="00395FF8">
        <w:tc>
          <w:tcPr>
            <w:tcW w:w="5098" w:type="dxa"/>
            <w:vAlign w:val="center"/>
          </w:tcPr>
          <w:p w14:paraId="26409385" w14:textId="43A86149"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11. Управлінський облік</w:t>
            </w:r>
          </w:p>
        </w:tc>
        <w:tc>
          <w:tcPr>
            <w:tcW w:w="9464" w:type="dxa"/>
            <w:vAlign w:val="center"/>
          </w:tcPr>
          <w:p w14:paraId="014F8CD0" w14:textId="3EE119B6" w:rsidR="006B28B5" w:rsidRPr="006B28B5" w:rsidRDefault="006B28B5" w:rsidP="006B28B5">
            <w:pPr>
              <w:pStyle w:val="Default"/>
              <w:rPr>
                <w:color w:val="auto"/>
                <w:lang w:eastAsia="ru-RU"/>
              </w:rPr>
            </w:pPr>
            <w:r w:rsidRPr="006B28B5">
              <w:rPr>
                <w:color w:val="auto"/>
                <w:lang w:eastAsia="ru-RU"/>
              </w:rPr>
              <w:t>1. Сутність управлінського</w:t>
            </w:r>
            <w:r w:rsidR="008029A5">
              <w:rPr>
                <w:color w:val="auto"/>
                <w:lang w:eastAsia="ru-RU"/>
              </w:rPr>
              <w:t xml:space="preserve"> обліку та етапи його розвитку</w:t>
            </w:r>
          </w:p>
          <w:p w14:paraId="63D9C9CB" w14:textId="22768DD8" w:rsidR="006B28B5" w:rsidRPr="006B28B5" w:rsidRDefault="006B28B5" w:rsidP="006B28B5">
            <w:pPr>
              <w:pStyle w:val="Default"/>
              <w:rPr>
                <w:color w:val="auto"/>
                <w:lang w:eastAsia="ru-RU"/>
              </w:rPr>
            </w:pPr>
            <w:r w:rsidRPr="006B28B5">
              <w:rPr>
                <w:color w:val="auto"/>
                <w:lang w:eastAsia="ru-RU"/>
              </w:rPr>
              <w:lastRenderedPageBreak/>
              <w:t>2. Предме</w:t>
            </w:r>
            <w:r w:rsidR="008029A5">
              <w:rPr>
                <w:color w:val="auto"/>
                <w:lang w:eastAsia="ru-RU"/>
              </w:rPr>
              <w:t>т і метод управлінського обліку</w:t>
            </w:r>
          </w:p>
          <w:p w14:paraId="351F58D6" w14:textId="7301DA8F" w:rsidR="006B28B5" w:rsidRPr="006B28B5" w:rsidRDefault="008029A5" w:rsidP="006B28B5">
            <w:pPr>
              <w:pStyle w:val="Default"/>
              <w:rPr>
                <w:color w:val="auto"/>
                <w:lang w:eastAsia="ru-RU"/>
              </w:rPr>
            </w:pPr>
            <w:r>
              <w:rPr>
                <w:color w:val="auto"/>
                <w:lang w:eastAsia="ru-RU"/>
              </w:rPr>
              <w:t>3. Цілі управлінського обліку</w:t>
            </w:r>
          </w:p>
          <w:p w14:paraId="166828A4" w14:textId="60328DD0"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4. Мета стра</w:t>
            </w:r>
            <w:r w:rsidR="008029A5">
              <w:rPr>
                <w:rFonts w:ascii="Times New Roman" w:hAnsi="Times New Roman" w:cs="Times New Roman"/>
                <w:sz w:val="24"/>
                <w:szCs w:val="24"/>
                <w:lang w:eastAsia="ru-RU"/>
              </w:rPr>
              <w:t>тегічного управлінського обліку</w:t>
            </w:r>
          </w:p>
        </w:tc>
      </w:tr>
      <w:tr w:rsidR="006B28B5" w14:paraId="2E7F28CD" w14:textId="77777777" w:rsidTr="00395FF8">
        <w:tc>
          <w:tcPr>
            <w:tcW w:w="5098" w:type="dxa"/>
            <w:vAlign w:val="center"/>
          </w:tcPr>
          <w:p w14:paraId="08F4CC6B" w14:textId="2DA90A82" w:rsidR="006B28B5" w:rsidRPr="00566B1B" w:rsidRDefault="006B28B5" w:rsidP="006B28B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lastRenderedPageBreak/>
              <w:t>Тема 12. Методи цільового формування та структурного аналізу витрат підприємства</w:t>
            </w:r>
          </w:p>
        </w:tc>
        <w:tc>
          <w:tcPr>
            <w:tcW w:w="9464" w:type="dxa"/>
            <w:vAlign w:val="center"/>
          </w:tcPr>
          <w:p w14:paraId="419D5FCF" w14:textId="7D8056BA" w:rsidR="006B28B5" w:rsidRPr="006B28B5" w:rsidRDefault="006B28B5" w:rsidP="006B28B5">
            <w:pPr>
              <w:pStyle w:val="Default"/>
              <w:rPr>
                <w:color w:val="auto"/>
                <w:lang w:eastAsia="ru-RU"/>
              </w:rPr>
            </w:pPr>
            <w:r w:rsidRPr="006B28B5">
              <w:rPr>
                <w:color w:val="auto"/>
                <w:lang w:eastAsia="ru-RU"/>
              </w:rPr>
              <w:t xml:space="preserve">1. Концепція цільової собівартості </w:t>
            </w:r>
            <w:r w:rsidR="008029A5">
              <w:rPr>
                <w:color w:val="auto"/>
                <w:lang w:eastAsia="ru-RU"/>
              </w:rPr>
              <w:t>в системі управління витратами</w:t>
            </w:r>
          </w:p>
          <w:p w14:paraId="4D714FAE" w14:textId="72919E15" w:rsidR="006B28B5" w:rsidRPr="006B28B5" w:rsidRDefault="006B28B5" w:rsidP="006B28B5">
            <w:pPr>
              <w:pStyle w:val="Default"/>
              <w:rPr>
                <w:color w:val="auto"/>
                <w:lang w:eastAsia="ru-RU"/>
              </w:rPr>
            </w:pPr>
            <w:r w:rsidRPr="006B28B5">
              <w:rPr>
                <w:color w:val="auto"/>
                <w:lang w:eastAsia="ru-RU"/>
              </w:rPr>
              <w:t>2. Сутність, об’єкти та етапи проведення фу</w:t>
            </w:r>
            <w:r w:rsidR="008029A5">
              <w:rPr>
                <w:color w:val="auto"/>
                <w:lang w:eastAsia="ru-RU"/>
              </w:rPr>
              <w:t>нкціонально-вартісного аналізу</w:t>
            </w:r>
          </w:p>
          <w:p w14:paraId="3252D341" w14:textId="6DA4D51A" w:rsidR="006B28B5" w:rsidRPr="00566B1B" w:rsidRDefault="006B28B5" w:rsidP="006B28B5">
            <w:pPr>
              <w:autoSpaceDE w:val="0"/>
              <w:autoSpaceDN w:val="0"/>
              <w:adjustRightInd w:val="0"/>
              <w:rPr>
                <w:rFonts w:ascii="Times New Roman" w:hAnsi="Times New Roman" w:cs="Times New Roman"/>
                <w:sz w:val="24"/>
                <w:szCs w:val="24"/>
                <w:lang w:eastAsia="ru-RU"/>
              </w:rPr>
            </w:pPr>
            <w:r w:rsidRPr="006B28B5">
              <w:rPr>
                <w:rFonts w:ascii="Times New Roman" w:hAnsi="Times New Roman" w:cs="Times New Roman"/>
                <w:sz w:val="24"/>
                <w:szCs w:val="24"/>
                <w:lang w:eastAsia="ru-RU"/>
              </w:rPr>
              <w:t xml:space="preserve">3. </w:t>
            </w:r>
            <w:proofErr w:type="spellStart"/>
            <w:r w:rsidRPr="006B28B5">
              <w:rPr>
                <w:rFonts w:ascii="Times New Roman" w:hAnsi="Times New Roman" w:cs="Times New Roman"/>
                <w:sz w:val="24"/>
                <w:szCs w:val="24"/>
                <w:lang w:eastAsia="ru-RU"/>
              </w:rPr>
              <w:t>Кайдзен</w:t>
            </w:r>
            <w:proofErr w:type="spellEnd"/>
            <w:r w:rsidRPr="006B28B5">
              <w:rPr>
                <w:rFonts w:ascii="Times New Roman" w:hAnsi="Times New Roman" w:cs="Times New Roman"/>
                <w:sz w:val="24"/>
                <w:szCs w:val="24"/>
                <w:lang w:eastAsia="ru-RU"/>
              </w:rPr>
              <w:t>-раціоналізація та знижен</w:t>
            </w:r>
            <w:r w:rsidR="008029A5">
              <w:rPr>
                <w:rFonts w:ascii="Times New Roman" w:hAnsi="Times New Roman" w:cs="Times New Roman"/>
                <w:sz w:val="24"/>
                <w:szCs w:val="24"/>
                <w:lang w:eastAsia="ru-RU"/>
              </w:rPr>
              <w:t>ня витрат</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8029A5" w14:paraId="01BBF4CC" w14:textId="77777777" w:rsidTr="00395FF8">
        <w:tc>
          <w:tcPr>
            <w:tcW w:w="5098" w:type="dxa"/>
            <w:vAlign w:val="center"/>
          </w:tcPr>
          <w:p w14:paraId="24D1B3F1" w14:textId="4B970BB9"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Тема1.</w:t>
            </w:r>
            <w:r>
              <w:rPr>
                <w:rFonts w:ascii="Times New Roman" w:hAnsi="Times New Roman" w:cs="Times New Roman"/>
                <w:sz w:val="24"/>
                <w:szCs w:val="24"/>
                <w:lang w:eastAsia="ru-RU"/>
              </w:rPr>
              <w:t xml:space="preserve"> Загальна характеристика витрат</w:t>
            </w:r>
          </w:p>
        </w:tc>
        <w:tc>
          <w:tcPr>
            <w:tcW w:w="9464" w:type="dxa"/>
            <w:vAlign w:val="center"/>
          </w:tcPr>
          <w:p w14:paraId="53A4CF1F" w14:textId="7CCD3224"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74AAB35F" w14:textId="32E00568"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53B03EEB" w14:textId="573C4112"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BF0D8DA" w14:textId="7B12C74F" w:rsidR="008029A5" w:rsidRPr="008029A5" w:rsidRDefault="008029A5" w:rsidP="008029A5">
            <w:pPr>
              <w:pStyle w:val="a8"/>
              <w:widowControl w:val="0"/>
              <w:numPr>
                <w:ilvl w:val="0"/>
                <w:numId w:val="24"/>
              </w:numPr>
              <w:tabs>
                <w:tab w:val="left" w:pos="319"/>
              </w:tabs>
              <w:ind w:left="57" w:firstLine="0"/>
              <w:contextualSpacing w:val="0"/>
              <w:rPr>
                <w:rFonts w:ascii="Times New Roman" w:hAnsi="Times New Roman" w:cs="Times New Roman"/>
                <w:sz w:val="24"/>
                <w:szCs w:val="24"/>
                <w:lang w:eastAsia="ru-RU"/>
              </w:rPr>
            </w:pPr>
            <w:r w:rsidRPr="008029A5">
              <w:rPr>
                <w:rFonts w:ascii="Times New Roman" w:hAnsi="Times New Roman" w:cs="Times New Roman"/>
                <w:sz w:val="24"/>
                <w:szCs w:val="24"/>
                <w:lang w:eastAsia="ru-RU"/>
              </w:rPr>
              <w:t>підготовка до поточного тестування.</w:t>
            </w:r>
          </w:p>
        </w:tc>
      </w:tr>
      <w:tr w:rsidR="008029A5" w14:paraId="4C28D579" w14:textId="77777777" w:rsidTr="00395FF8">
        <w:tc>
          <w:tcPr>
            <w:tcW w:w="5098" w:type="dxa"/>
            <w:vAlign w:val="center"/>
          </w:tcPr>
          <w:p w14:paraId="22AAE22B" w14:textId="7CA986A7"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2. Система управління витратами</w:t>
            </w:r>
          </w:p>
        </w:tc>
        <w:tc>
          <w:tcPr>
            <w:tcW w:w="9464" w:type="dxa"/>
            <w:vAlign w:val="center"/>
          </w:tcPr>
          <w:p w14:paraId="16824EFA"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201C93C8"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035E13A9" w14:textId="631C91CD"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0B35DF9" w14:textId="6762739A"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78FA6184" w14:textId="77777777" w:rsidTr="00395FF8">
        <w:tc>
          <w:tcPr>
            <w:tcW w:w="5098" w:type="dxa"/>
            <w:vAlign w:val="center"/>
          </w:tcPr>
          <w:p w14:paraId="7948838B" w14:textId="0E9FBBB1"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3. Формування витрат за місцями і центрами відповідальності</w:t>
            </w:r>
          </w:p>
        </w:tc>
        <w:tc>
          <w:tcPr>
            <w:tcW w:w="9464" w:type="dxa"/>
            <w:vAlign w:val="center"/>
          </w:tcPr>
          <w:p w14:paraId="46F9D8D3"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79FFF67B"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6B9FD919" w14:textId="53C82E19"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6DEB5A76" w14:textId="6B9E91AE"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04FFC3AF" w14:textId="77777777" w:rsidTr="00395FF8">
        <w:tc>
          <w:tcPr>
            <w:tcW w:w="5098" w:type="dxa"/>
            <w:vAlign w:val="center"/>
          </w:tcPr>
          <w:p w14:paraId="2AD05BEE" w14:textId="20F03511"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4. Методичні основи обчислення собівартості окремих виробів</w:t>
            </w:r>
          </w:p>
        </w:tc>
        <w:tc>
          <w:tcPr>
            <w:tcW w:w="9464" w:type="dxa"/>
            <w:vAlign w:val="center"/>
          </w:tcPr>
          <w:p w14:paraId="3D47A49E"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083042A"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3D436CAA" w14:textId="1D7AF8CE"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66392B4" w14:textId="05AC419C"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4D98D966" w14:textId="77777777" w:rsidTr="00395FF8">
        <w:tc>
          <w:tcPr>
            <w:tcW w:w="5098" w:type="dxa"/>
            <w:vAlign w:val="center"/>
          </w:tcPr>
          <w:p w14:paraId="0AFCD09D" w14:textId="3A3096C2"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5. Аналіз си</w:t>
            </w:r>
            <w:r>
              <w:rPr>
                <w:rFonts w:ascii="Times New Roman" w:hAnsi="Times New Roman" w:cs="Times New Roman"/>
                <w:sz w:val="24"/>
                <w:szCs w:val="24"/>
                <w:lang w:eastAsia="ru-RU"/>
              </w:rPr>
              <w:t>стеми «витрати-випуск-прибуток»</w:t>
            </w:r>
            <w:r w:rsidRPr="004B2444">
              <w:rPr>
                <w:rFonts w:ascii="Times New Roman" w:hAnsi="Times New Roman" w:cs="Times New Roman"/>
                <w:sz w:val="24"/>
                <w:szCs w:val="24"/>
                <w:lang w:eastAsia="ru-RU"/>
              </w:rPr>
              <w:t>, як інструмент обґрунтування</w:t>
            </w:r>
            <w:r>
              <w:rPr>
                <w:rFonts w:ascii="Times New Roman" w:hAnsi="Times New Roman" w:cs="Times New Roman"/>
                <w:sz w:val="24"/>
                <w:szCs w:val="24"/>
                <w:lang w:eastAsia="ru-RU"/>
              </w:rPr>
              <w:t xml:space="preserve"> виробничо-маркетингових рішень</w:t>
            </w:r>
          </w:p>
        </w:tc>
        <w:tc>
          <w:tcPr>
            <w:tcW w:w="9464" w:type="dxa"/>
            <w:vAlign w:val="center"/>
          </w:tcPr>
          <w:p w14:paraId="3C5DAA41"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70595C5F"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2F39A3C5" w14:textId="010DB2A6"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FDBC81E" w14:textId="09DD4EFB"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lastRenderedPageBreak/>
              <w:t>підготовка до поточного тестування.</w:t>
            </w:r>
          </w:p>
        </w:tc>
      </w:tr>
      <w:tr w:rsidR="008029A5" w14:paraId="144B3A19" w14:textId="77777777" w:rsidTr="00395FF8">
        <w:tc>
          <w:tcPr>
            <w:tcW w:w="5098" w:type="dxa"/>
            <w:vAlign w:val="center"/>
          </w:tcPr>
          <w:p w14:paraId="17046CD8" w14:textId="75145230"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lastRenderedPageBreak/>
              <w:t>Тема 6. Контроль і стимулювання економії ресурсів</w:t>
            </w:r>
          </w:p>
        </w:tc>
        <w:tc>
          <w:tcPr>
            <w:tcW w:w="9464" w:type="dxa"/>
            <w:vAlign w:val="center"/>
          </w:tcPr>
          <w:p w14:paraId="0A2BAAA2"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483DCC36"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05D018C6" w14:textId="5EF1F43A"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FD04747" w14:textId="60A328D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13027723" w14:textId="77777777" w:rsidTr="00395FF8">
        <w:tc>
          <w:tcPr>
            <w:tcW w:w="5098" w:type="dxa"/>
            <w:vAlign w:val="center"/>
          </w:tcPr>
          <w:p w14:paraId="02156F6E" w14:textId="27A1E0BE"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7. Методи обліку та управління активами підприємства</w:t>
            </w:r>
          </w:p>
        </w:tc>
        <w:tc>
          <w:tcPr>
            <w:tcW w:w="9464" w:type="dxa"/>
            <w:vAlign w:val="center"/>
          </w:tcPr>
          <w:p w14:paraId="6E62A508"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59621772"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232A4DDA" w14:textId="038DB1AA"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0B609360" w14:textId="10403C7A"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0A10E889" w14:textId="77777777" w:rsidTr="00395FF8">
        <w:tc>
          <w:tcPr>
            <w:tcW w:w="5098" w:type="dxa"/>
            <w:vAlign w:val="center"/>
          </w:tcPr>
          <w:p w14:paraId="4F4088AC" w14:textId="10028427"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8. Економічний механізм визначення матеріальних в</w:t>
            </w:r>
            <w:r>
              <w:rPr>
                <w:rFonts w:ascii="Times New Roman" w:hAnsi="Times New Roman" w:cs="Times New Roman"/>
                <w:sz w:val="24"/>
                <w:szCs w:val="24"/>
                <w:lang w:eastAsia="ru-RU"/>
              </w:rPr>
              <w:t>итрат для управління і контролю</w:t>
            </w:r>
          </w:p>
        </w:tc>
        <w:tc>
          <w:tcPr>
            <w:tcW w:w="9464" w:type="dxa"/>
            <w:vAlign w:val="center"/>
          </w:tcPr>
          <w:p w14:paraId="0B5CCF98"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294A156"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1AFE0CAD" w14:textId="6C4E159F"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79C80912" w14:textId="628F2D05"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5D0DC9E5" w14:textId="77777777" w:rsidTr="00395FF8">
        <w:tc>
          <w:tcPr>
            <w:tcW w:w="5098" w:type="dxa"/>
            <w:vAlign w:val="center"/>
          </w:tcPr>
          <w:p w14:paraId="4624E926" w14:textId="4B948111"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9. Економічний механізм визначення необоротних матеріальних і нематеріальних активів для управління і контролю</w:t>
            </w:r>
          </w:p>
        </w:tc>
        <w:tc>
          <w:tcPr>
            <w:tcW w:w="9464" w:type="dxa"/>
            <w:vAlign w:val="center"/>
          </w:tcPr>
          <w:p w14:paraId="29BEFF05"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1F4A335E"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7CA15ABC" w14:textId="3784D1D0"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11113AE9" w14:textId="1A3B0B4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292E886C" w14:textId="77777777" w:rsidTr="00395FF8">
        <w:tc>
          <w:tcPr>
            <w:tcW w:w="5098" w:type="dxa"/>
            <w:vAlign w:val="center"/>
          </w:tcPr>
          <w:p w14:paraId="2116CD03" w14:textId="67F46C33"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10. Аналіз і оцінка ефективності управління витратами виробництва</w:t>
            </w:r>
          </w:p>
        </w:tc>
        <w:tc>
          <w:tcPr>
            <w:tcW w:w="9464" w:type="dxa"/>
            <w:vAlign w:val="center"/>
          </w:tcPr>
          <w:p w14:paraId="662C54FE"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4DC588F0"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2E2331E9" w14:textId="53AE32C2"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02C3B620" w14:textId="182973EF"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00D28A27" w14:textId="77777777" w:rsidTr="00395FF8">
        <w:tc>
          <w:tcPr>
            <w:tcW w:w="5098" w:type="dxa"/>
            <w:vAlign w:val="center"/>
          </w:tcPr>
          <w:p w14:paraId="386C9D71" w14:textId="26E7BC3E"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11. Управлінський облік</w:t>
            </w:r>
          </w:p>
        </w:tc>
        <w:tc>
          <w:tcPr>
            <w:tcW w:w="9464" w:type="dxa"/>
            <w:vAlign w:val="center"/>
          </w:tcPr>
          <w:p w14:paraId="09514C21"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EE2393A"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17BA1222" w14:textId="020804A0"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39E0D184" w14:textId="73FD6840"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t>підготовка до поточного тестування.</w:t>
            </w:r>
          </w:p>
        </w:tc>
      </w:tr>
      <w:tr w:rsidR="008029A5" w14:paraId="70941505" w14:textId="77777777" w:rsidTr="00395FF8">
        <w:tc>
          <w:tcPr>
            <w:tcW w:w="5098" w:type="dxa"/>
            <w:vAlign w:val="center"/>
          </w:tcPr>
          <w:p w14:paraId="42AE3C7F" w14:textId="232D5697" w:rsidR="008029A5" w:rsidRDefault="008029A5" w:rsidP="008029A5">
            <w:pPr>
              <w:widowControl w:val="0"/>
              <w:rPr>
                <w:rFonts w:ascii="Times New Roman" w:hAnsi="Times New Roman" w:cs="Times New Roman"/>
                <w:b/>
                <w:caps/>
                <w:color w:val="000000"/>
                <w:sz w:val="24"/>
                <w:szCs w:val="24"/>
              </w:rPr>
            </w:pPr>
            <w:r w:rsidRPr="004B2444">
              <w:rPr>
                <w:rFonts w:ascii="Times New Roman" w:hAnsi="Times New Roman" w:cs="Times New Roman"/>
                <w:sz w:val="24"/>
                <w:szCs w:val="24"/>
                <w:lang w:eastAsia="ru-RU"/>
              </w:rPr>
              <w:t>Тема 12. Методи цільового формування та структурного аналізу витрат підприємства</w:t>
            </w:r>
          </w:p>
        </w:tc>
        <w:tc>
          <w:tcPr>
            <w:tcW w:w="9464" w:type="dxa"/>
            <w:vAlign w:val="center"/>
          </w:tcPr>
          <w:p w14:paraId="5B9560CD"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огляд основної та додаткової літератури; </w:t>
            </w:r>
          </w:p>
          <w:p w14:paraId="0CAF7490" w14:textId="77777777"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ведення термінологічного словника; </w:t>
            </w:r>
          </w:p>
          <w:p w14:paraId="421774DB" w14:textId="01CA5D40" w:rsidR="008029A5" w:rsidRDefault="008029A5" w:rsidP="008029A5">
            <w:pPr>
              <w:pStyle w:val="Default"/>
              <w:widowControl w:val="0"/>
              <w:numPr>
                <w:ilvl w:val="0"/>
                <w:numId w:val="24"/>
              </w:numPr>
              <w:tabs>
                <w:tab w:val="left" w:pos="319"/>
              </w:tabs>
              <w:ind w:left="57" w:firstLine="0"/>
              <w:rPr>
                <w:color w:val="auto"/>
                <w:lang w:eastAsia="ru-RU"/>
              </w:rPr>
            </w:pPr>
            <w:r w:rsidRPr="008029A5">
              <w:rPr>
                <w:color w:val="auto"/>
                <w:lang w:eastAsia="ru-RU"/>
              </w:rPr>
              <w:t xml:space="preserve">розгляд контрольних запитань; </w:t>
            </w:r>
          </w:p>
          <w:p w14:paraId="3153A2AA" w14:textId="3B1A7299" w:rsidR="008029A5" w:rsidRPr="008029A5" w:rsidRDefault="008029A5" w:rsidP="008029A5">
            <w:pPr>
              <w:pStyle w:val="Default"/>
              <w:widowControl w:val="0"/>
              <w:numPr>
                <w:ilvl w:val="0"/>
                <w:numId w:val="24"/>
              </w:numPr>
              <w:tabs>
                <w:tab w:val="left" w:pos="319"/>
              </w:tabs>
              <w:ind w:left="57" w:firstLine="0"/>
              <w:rPr>
                <w:color w:val="auto"/>
                <w:lang w:eastAsia="ru-RU"/>
              </w:rPr>
            </w:pPr>
            <w:r w:rsidRPr="008029A5">
              <w:rPr>
                <w:lang w:eastAsia="ru-RU"/>
              </w:rPr>
              <w:lastRenderedPageBreak/>
              <w:t>підготовка до поточного тестування.</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Практичні заняття</w:t>
            </w:r>
          </w:p>
        </w:tc>
        <w:tc>
          <w:tcPr>
            <w:tcW w:w="11961" w:type="dxa"/>
            <w:vAlign w:val="center"/>
          </w:tcPr>
          <w:p w14:paraId="76060045"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5F455EC3"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w:t>
            </w:r>
            <w:r w:rsidRPr="00306665">
              <w:rPr>
                <w:rFonts w:ascii="Times New Roman" w:hAnsi="Times New Roman" w:cs="Times New Roman"/>
                <w:sz w:val="24"/>
                <w:szCs w:val="24"/>
                <w:lang w:val="uk-UA"/>
              </w:rPr>
              <w:lastRenderedPageBreak/>
              <w:t xml:space="preserve">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035136E2"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5DB33FFC" w:rsidR="0062436A" w:rsidRPr="0062436A" w:rsidRDefault="00126B96" w:rsidP="00126B96">
            <w:pPr>
              <w:pStyle w:val="11"/>
              <w:widowControl w:val="0"/>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0AA961E" w:rsidR="000C5F9B" w:rsidRDefault="000C5F9B" w:rsidP="000C5F9B">
      <w:pPr>
        <w:widowControl w:val="0"/>
        <w:jc w:val="both"/>
        <w:rPr>
          <w:rFonts w:ascii="Times New Roman" w:hAnsi="Times New Roman" w:cs="Times New Roman"/>
          <w:b/>
          <w:caps/>
          <w:sz w:val="24"/>
          <w:szCs w:val="24"/>
        </w:rPr>
      </w:pPr>
    </w:p>
    <w:p w14:paraId="036BC453" w14:textId="2CBA571A"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8029A5">
      <w:pPr>
        <w:widowControl w:val="0"/>
        <w:jc w:val="center"/>
        <w:rPr>
          <w:rFonts w:ascii="Times New Roman" w:hAnsi="Times New Roman" w:cs="Times New Roman"/>
          <w:b/>
          <w:sz w:val="24"/>
          <w:szCs w:val="24"/>
        </w:rPr>
      </w:pPr>
    </w:p>
    <w:p w14:paraId="3F698457" w14:textId="77777777" w:rsidR="002E22AA" w:rsidRPr="000C5F9B" w:rsidRDefault="002E22AA" w:rsidP="008029A5">
      <w:pPr>
        <w:widowControl w:val="0"/>
        <w:jc w:val="center"/>
        <w:rPr>
          <w:rFonts w:ascii="Times New Roman" w:hAnsi="Times New Roman" w:cs="Times New Roman"/>
          <w:b/>
          <w:bCs/>
          <w:sz w:val="24"/>
          <w:szCs w:val="24"/>
        </w:rPr>
      </w:pPr>
      <w:r w:rsidRPr="000C5F9B">
        <w:rPr>
          <w:rFonts w:ascii="Times New Roman" w:hAnsi="Times New Roman" w:cs="Times New Roman"/>
          <w:b/>
          <w:sz w:val="24"/>
          <w:szCs w:val="24"/>
        </w:rPr>
        <w:t>Основна</w:t>
      </w:r>
    </w:p>
    <w:p w14:paraId="1BB065EF" w14:textId="2FBC3386"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4"/>
          <w:szCs w:val="24"/>
        </w:rPr>
      </w:pPr>
    </w:p>
    <w:p w14:paraId="59433C91" w14:textId="77777777"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1. </w:t>
      </w:r>
      <w:proofErr w:type="spellStart"/>
      <w:r w:rsidRPr="008029A5">
        <w:rPr>
          <w:rFonts w:ascii="Times New Roman" w:eastAsiaTheme="minorHAnsi" w:hAnsi="Times New Roman" w:cs="Times New Roman"/>
          <w:color w:val="000000"/>
          <w:sz w:val="23"/>
          <w:szCs w:val="23"/>
        </w:rPr>
        <w:t>Грещак</w:t>
      </w:r>
      <w:proofErr w:type="spellEnd"/>
      <w:r w:rsidRPr="008029A5">
        <w:rPr>
          <w:rFonts w:ascii="Times New Roman" w:eastAsiaTheme="minorHAnsi" w:hAnsi="Times New Roman" w:cs="Times New Roman"/>
          <w:color w:val="000000"/>
          <w:sz w:val="23"/>
          <w:szCs w:val="23"/>
        </w:rPr>
        <w:t xml:space="preserve"> М.Г., Гордієнко В.М., Коцюба О.С., </w:t>
      </w:r>
      <w:proofErr w:type="spellStart"/>
      <w:r w:rsidRPr="008029A5">
        <w:rPr>
          <w:rFonts w:ascii="Times New Roman" w:eastAsiaTheme="minorHAnsi" w:hAnsi="Times New Roman" w:cs="Times New Roman"/>
          <w:color w:val="000000"/>
          <w:sz w:val="23"/>
          <w:szCs w:val="23"/>
        </w:rPr>
        <w:t>Лозовик</w:t>
      </w:r>
      <w:proofErr w:type="spellEnd"/>
      <w:r w:rsidRPr="008029A5">
        <w:rPr>
          <w:rFonts w:ascii="Times New Roman" w:eastAsiaTheme="minorHAnsi" w:hAnsi="Times New Roman" w:cs="Times New Roman"/>
          <w:color w:val="000000"/>
          <w:sz w:val="23"/>
          <w:szCs w:val="23"/>
        </w:rPr>
        <w:t xml:space="preserve"> Ю.М. Управління витратами: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xml:space="preserve">. </w:t>
      </w:r>
      <w:proofErr w:type="spellStart"/>
      <w:r w:rsidRPr="008029A5">
        <w:rPr>
          <w:rFonts w:ascii="Times New Roman" w:eastAsiaTheme="minorHAnsi" w:hAnsi="Times New Roman" w:cs="Times New Roman"/>
          <w:color w:val="000000"/>
          <w:sz w:val="23"/>
          <w:szCs w:val="23"/>
        </w:rPr>
        <w:t>посіб</w:t>
      </w:r>
      <w:proofErr w:type="spellEnd"/>
      <w:r w:rsidRPr="008029A5">
        <w:rPr>
          <w:rFonts w:ascii="Times New Roman" w:eastAsiaTheme="minorHAnsi" w:hAnsi="Times New Roman" w:cs="Times New Roman"/>
          <w:color w:val="000000"/>
          <w:sz w:val="23"/>
          <w:szCs w:val="23"/>
        </w:rPr>
        <w:t xml:space="preserve">. Київ: КНЕУ, 2008. 264 с. </w:t>
      </w:r>
    </w:p>
    <w:p w14:paraId="0377701B" w14:textId="0364DD4E"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2.</w:t>
      </w:r>
      <w:r w:rsidRPr="008029A5">
        <w:rPr>
          <w:rFonts w:ascii="Times New Roman" w:eastAsiaTheme="minorHAnsi" w:hAnsi="Times New Roman" w:cs="Times New Roman"/>
          <w:color w:val="000000"/>
          <w:sz w:val="23"/>
          <w:szCs w:val="23"/>
        </w:rPr>
        <w:t xml:space="preserve"> Данилко В.К., Кушніренко О.М., Марченко К.С. Управління витратами :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xml:space="preserve">. </w:t>
      </w:r>
      <w:proofErr w:type="spellStart"/>
      <w:r w:rsidRPr="008029A5">
        <w:rPr>
          <w:rFonts w:ascii="Times New Roman" w:eastAsiaTheme="minorHAnsi" w:hAnsi="Times New Roman" w:cs="Times New Roman"/>
          <w:color w:val="000000"/>
          <w:sz w:val="23"/>
          <w:szCs w:val="23"/>
        </w:rPr>
        <w:t>посіб</w:t>
      </w:r>
      <w:proofErr w:type="spellEnd"/>
      <w:r w:rsidRPr="008029A5">
        <w:rPr>
          <w:rFonts w:ascii="Times New Roman" w:eastAsiaTheme="minorHAnsi" w:hAnsi="Times New Roman" w:cs="Times New Roman"/>
          <w:color w:val="000000"/>
          <w:sz w:val="23"/>
          <w:szCs w:val="23"/>
        </w:rPr>
        <w:t xml:space="preserve">. Київ: Каравела, 2012. 216 с. </w:t>
      </w:r>
    </w:p>
    <w:p w14:paraId="18145EBA" w14:textId="18ACB72B" w:rsidR="008029A5"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3.</w:t>
      </w:r>
      <w:r w:rsidRPr="008029A5">
        <w:rPr>
          <w:rFonts w:ascii="Times New Roman" w:eastAsiaTheme="minorHAnsi" w:hAnsi="Times New Roman" w:cs="Times New Roman"/>
          <w:color w:val="000000"/>
          <w:sz w:val="23"/>
          <w:szCs w:val="23"/>
        </w:rPr>
        <w:t xml:space="preserve"> Захарченко Л.А., </w:t>
      </w:r>
      <w:proofErr w:type="spellStart"/>
      <w:r w:rsidRPr="008029A5">
        <w:rPr>
          <w:rFonts w:ascii="Times New Roman" w:eastAsiaTheme="minorHAnsi" w:hAnsi="Times New Roman" w:cs="Times New Roman"/>
          <w:color w:val="000000"/>
          <w:sz w:val="23"/>
          <w:szCs w:val="23"/>
        </w:rPr>
        <w:t>Жаданова</w:t>
      </w:r>
      <w:proofErr w:type="spellEnd"/>
      <w:r w:rsidRPr="008029A5">
        <w:rPr>
          <w:rFonts w:ascii="Times New Roman" w:eastAsiaTheme="minorHAnsi" w:hAnsi="Times New Roman" w:cs="Times New Roman"/>
          <w:color w:val="000000"/>
          <w:sz w:val="23"/>
          <w:szCs w:val="23"/>
        </w:rPr>
        <w:t xml:space="preserve"> Ю.О., </w:t>
      </w:r>
      <w:proofErr w:type="spellStart"/>
      <w:r w:rsidRPr="008029A5">
        <w:rPr>
          <w:rFonts w:ascii="Times New Roman" w:eastAsiaTheme="minorHAnsi" w:hAnsi="Times New Roman" w:cs="Times New Roman"/>
          <w:color w:val="000000"/>
          <w:sz w:val="23"/>
          <w:szCs w:val="23"/>
        </w:rPr>
        <w:t>Яцкевич</w:t>
      </w:r>
      <w:proofErr w:type="spellEnd"/>
      <w:r w:rsidRPr="008029A5">
        <w:rPr>
          <w:rFonts w:ascii="Times New Roman" w:eastAsiaTheme="minorHAnsi" w:hAnsi="Times New Roman" w:cs="Times New Roman"/>
          <w:color w:val="000000"/>
          <w:sz w:val="23"/>
          <w:szCs w:val="23"/>
        </w:rPr>
        <w:t xml:space="preserve"> І.В. Управління витратами: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xml:space="preserve">. посібник до практичних занять з курсу «Управління витратами». Одеса: ОНАЗ, 2009. 216 с. </w:t>
      </w:r>
    </w:p>
    <w:p w14:paraId="78A3E137" w14:textId="1C9EF450" w:rsidR="000C5F9B" w:rsidRPr="008029A5" w:rsidRDefault="008029A5" w:rsidP="008029A5">
      <w:pPr>
        <w:widowControl w:val="0"/>
        <w:autoSpaceDE w:val="0"/>
        <w:autoSpaceDN w:val="0"/>
        <w:adjustRightInd w:val="0"/>
        <w:ind w:firstLine="709"/>
        <w:jc w:val="both"/>
        <w:rPr>
          <w:rFonts w:ascii="Times New Roman" w:eastAsiaTheme="minorHAnsi" w:hAnsi="Times New Roman" w:cs="Times New Roman"/>
          <w:color w:val="000000"/>
          <w:sz w:val="23"/>
          <w:szCs w:val="23"/>
        </w:rPr>
      </w:pPr>
      <w:r>
        <w:rPr>
          <w:rFonts w:ascii="Times New Roman" w:eastAsiaTheme="minorHAnsi" w:hAnsi="Times New Roman" w:cs="Times New Roman"/>
          <w:color w:val="000000"/>
          <w:sz w:val="23"/>
          <w:szCs w:val="23"/>
        </w:rPr>
        <w:t>4.</w:t>
      </w:r>
      <w:r w:rsidRPr="008029A5">
        <w:rPr>
          <w:rFonts w:ascii="Times New Roman" w:eastAsiaTheme="minorHAnsi" w:hAnsi="Times New Roman" w:cs="Times New Roman"/>
          <w:color w:val="000000"/>
          <w:sz w:val="23"/>
          <w:szCs w:val="23"/>
        </w:rPr>
        <w:t xml:space="preserve"> </w:t>
      </w:r>
      <w:proofErr w:type="spellStart"/>
      <w:r w:rsidRPr="008029A5">
        <w:rPr>
          <w:rFonts w:ascii="Times New Roman" w:eastAsiaTheme="minorHAnsi" w:hAnsi="Times New Roman" w:cs="Times New Roman"/>
          <w:color w:val="000000"/>
          <w:sz w:val="23"/>
          <w:szCs w:val="23"/>
        </w:rPr>
        <w:t>Іванюта</w:t>
      </w:r>
      <w:proofErr w:type="spellEnd"/>
      <w:r w:rsidRPr="008029A5">
        <w:rPr>
          <w:rFonts w:ascii="Times New Roman" w:eastAsiaTheme="minorHAnsi" w:hAnsi="Times New Roman" w:cs="Times New Roman"/>
          <w:color w:val="000000"/>
          <w:sz w:val="23"/>
          <w:szCs w:val="23"/>
        </w:rPr>
        <w:t xml:space="preserve"> П.В., </w:t>
      </w:r>
      <w:proofErr w:type="spellStart"/>
      <w:r w:rsidRPr="008029A5">
        <w:rPr>
          <w:rFonts w:ascii="Times New Roman" w:eastAsiaTheme="minorHAnsi" w:hAnsi="Times New Roman" w:cs="Times New Roman"/>
          <w:color w:val="000000"/>
          <w:sz w:val="23"/>
          <w:szCs w:val="23"/>
        </w:rPr>
        <w:t>Лугівська</w:t>
      </w:r>
      <w:proofErr w:type="spellEnd"/>
      <w:r w:rsidRPr="008029A5">
        <w:rPr>
          <w:rFonts w:ascii="Times New Roman" w:eastAsiaTheme="minorHAnsi" w:hAnsi="Times New Roman" w:cs="Times New Roman"/>
          <w:color w:val="000000"/>
          <w:sz w:val="23"/>
          <w:szCs w:val="23"/>
        </w:rPr>
        <w:t xml:space="preserve"> О.П. Управління ресурсами та витратами: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xml:space="preserve">. </w:t>
      </w:r>
      <w:proofErr w:type="spellStart"/>
      <w:r w:rsidRPr="008029A5">
        <w:rPr>
          <w:rFonts w:ascii="Times New Roman" w:eastAsiaTheme="minorHAnsi" w:hAnsi="Times New Roman" w:cs="Times New Roman"/>
          <w:color w:val="000000"/>
          <w:sz w:val="23"/>
          <w:szCs w:val="23"/>
        </w:rPr>
        <w:t>посіб</w:t>
      </w:r>
      <w:proofErr w:type="spellEnd"/>
      <w:r w:rsidRPr="008029A5">
        <w:rPr>
          <w:rFonts w:ascii="Times New Roman" w:eastAsiaTheme="minorHAnsi" w:hAnsi="Times New Roman" w:cs="Times New Roman"/>
          <w:color w:val="000000"/>
          <w:sz w:val="23"/>
          <w:szCs w:val="23"/>
        </w:rPr>
        <w:t xml:space="preserve">. Київ: Центр навчальної літератури, 2010. 320 с. </w:t>
      </w:r>
    </w:p>
    <w:p w14:paraId="6E60A4DC" w14:textId="77777777" w:rsidR="00BD6454" w:rsidRDefault="00BD6454" w:rsidP="008029A5">
      <w:pPr>
        <w:widowControl w:val="0"/>
        <w:autoSpaceDE w:val="0"/>
        <w:autoSpaceDN w:val="0"/>
        <w:adjustRightInd w:val="0"/>
        <w:jc w:val="center"/>
        <w:rPr>
          <w:rFonts w:ascii="Times New Roman" w:eastAsiaTheme="minorHAnsi" w:hAnsi="Times New Roman" w:cs="Times New Roman"/>
          <w:b/>
          <w:bCs/>
          <w:sz w:val="24"/>
          <w:szCs w:val="24"/>
        </w:rPr>
      </w:pPr>
    </w:p>
    <w:p w14:paraId="5804E40F" w14:textId="4660105D" w:rsidR="000C5F9B" w:rsidRDefault="000C5F9B" w:rsidP="008029A5">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Допоміжна</w:t>
      </w:r>
    </w:p>
    <w:p w14:paraId="1D4F7E42" w14:textId="4A5B19FE"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4"/>
          <w:szCs w:val="24"/>
        </w:rPr>
      </w:pPr>
    </w:p>
    <w:p w14:paraId="0DAB646D"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5. </w:t>
      </w:r>
      <w:proofErr w:type="spellStart"/>
      <w:r w:rsidRPr="008029A5">
        <w:rPr>
          <w:rFonts w:ascii="Times New Roman" w:eastAsiaTheme="minorHAnsi" w:hAnsi="Times New Roman" w:cs="Times New Roman"/>
          <w:color w:val="000000"/>
          <w:sz w:val="23"/>
          <w:szCs w:val="23"/>
        </w:rPr>
        <w:t>Партин</w:t>
      </w:r>
      <w:proofErr w:type="spellEnd"/>
      <w:r w:rsidRPr="008029A5">
        <w:rPr>
          <w:rFonts w:ascii="Times New Roman" w:eastAsiaTheme="minorHAnsi" w:hAnsi="Times New Roman" w:cs="Times New Roman"/>
          <w:color w:val="000000"/>
          <w:sz w:val="23"/>
          <w:szCs w:val="23"/>
        </w:rPr>
        <w:t xml:space="preserve"> Г.О., </w:t>
      </w:r>
      <w:proofErr w:type="spellStart"/>
      <w:r w:rsidRPr="008029A5">
        <w:rPr>
          <w:rFonts w:ascii="Times New Roman" w:eastAsiaTheme="minorHAnsi" w:hAnsi="Times New Roman" w:cs="Times New Roman"/>
          <w:color w:val="000000"/>
          <w:sz w:val="23"/>
          <w:szCs w:val="23"/>
        </w:rPr>
        <w:t>Задерецька</w:t>
      </w:r>
      <w:proofErr w:type="spellEnd"/>
      <w:r w:rsidRPr="008029A5">
        <w:rPr>
          <w:rFonts w:ascii="Times New Roman" w:eastAsiaTheme="minorHAnsi" w:hAnsi="Times New Roman" w:cs="Times New Roman"/>
          <w:color w:val="000000"/>
          <w:sz w:val="23"/>
          <w:szCs w:val="23"/>
        </w:rPr>
        <w:t xml:space="preserve"> Р.І. Фінансовий контролінг :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xml:space="preserve">. посібник. Львів: Видавництво Львівської політехніки, 2013. 232 </w:t>
      </w:r>
    </w:p>
    <w:p w14:paraId="033850CA"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6. </w:t>
      </w:r>
      <w:proofErr w:type="spellStart"/>
      <w:r w:rsidRPr="008029A5">
        <w:rPr>
          <w:rFonts w:ascii="Times New Roman" w:eastAsiaTheme="minorHAnsi" w:hAnsi="Times New Roman" w:cs="Times New Roman"/>
          <w:color w:val="000000"/>
          <w:sz w:val="23"/>
          <w:szCs w:val="23"/>
        </w:rPr>
        <w:t>Партин</w:t>
      </w:r>
      <w:proofErr w:type="spellEnd"/>
      <w:r w:rsidRPr="008029A5">
        <w:rPr>
          <w:rFonts w:ascii="Times New Roman" w:eastAsiaTheme="minorHAnsi" w:hAnsi="Times New Roman" w:cs="Times New Roman"/>
          <w:color w:val="000000"/>
          <w:sz w:val="23"/>
          <w:szCs w:val="23"/>
        </w:rPr>
        <w:t xml:space="preserve"> Г.О., Загородній А.Г., </w:t>
      </w:r>
      <w:proofErr w:type="spellStart"/>
      <w:r w:rsidRPr="008029A5">
        <w:rPr>
          <w:rFonts w:ascii="Times New Roman" w:eastAsiaTheme="minorHAnsi" w:hAnsi="Times New Roman" w:cs="Times New Roman"/>
          <w:color w:val="000000"/>
          <w:sz w:val="23"/>
          <w:szCs w:val="23"/>
        </w:rPr>
        <w:t>Свідрик</w:t>
      </w:r>
      <w:proofErr w:type="spellEnd"/>
      <w:r w:rsidRPr="008029A5">
        <w:rPr>
          <w:rFonts w:ascii="Times New Roman" w:eastAsiaTheme="minorHAnsi" w:hAnsi="Times New Roman" w:cs="Times New Roman"/>
          <w:color w:val="000000"/>
          <w:sz w:val="23"/>
          <w:szCs w:val="23"/>
        </w:rPr>
        <w:t xml:space="preserve"> Т. І., </w:t>
      </w:r>
      <w:proofErr w:type="spellStart"/>
      <w:r w:rsidRPr="008029A5">
        <w:rPr>
          <w:rFonts w:ascii="Times New Roman" w:eastAsiaTheme="minorHAnsi" w:hAnsi="Times New Roman" w:cs="Times New Roman"/>
          <w:color w:val="000000"/>
          <w:sz w:val="23"/>
          <w:szCs w:val="23"/>
        </w:rPr>
        <w:t>Ясінська</w:t>
      </w:r>
      <w:proofErr w:type="spellEnd"/>
      <w:r w:rsidRPr="008029A5">
        <w:rPr>
          <w:rFonts w:ascii="Times New Roman" w:eastAsiaTheme="minorHAnsi" w:hAnsi="Times New Roman" w:cs="Times New Roman"/>
          <w:color w:val="000000"/>
          <w:sz w:val="23"/>
          <w:szCs w:val="23"/>
        </w:rPr>
        <w:t xml:space="preserve"> А. І. Управлінський облік : підручник. Львів: Видавництво Львівської політехніки, 2013. 280 с. </w:t>
      </w:r>
    </w:p>
    <w:p w14:paraId="228008C9"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7. Біла О. Г. Управління витратами підприємства: теорія та практика: монографія / О. Г. Біла, І. Л. </w:t>
      </w:r>
      <w:proofErr w:type="spellStart"/>
      <w:r w:rsidRPr="008029A5">
        <w:rPr>
          <w:rFonts w:ascii="Times New Roman" w:eastAsiaTheme="minorHAnsi" w:hAnsi="Times New Roman" w:cs="Times New Roman"/>
          <w:color w:val="000000"/>
          <w:sz w:val="23"/>
          <w:szCs w:val="23"/>
        </w:rPr>
        <w:t>Боднарюк</w:t>
      </w:r>
      <w:proofErr w:type="spellEnd"/>
      <w:r w:rsidRPr="008029A5">
        <w:rPr>
          <w:rFonts w:ascii="Times New Roman" w:eastAsiaTheme="minorHAnsi" w:hAnsi="Times New Roman" w:cs="Times New Roman"/>
          <w:color w:val="000000"/>
          <w:sz w:val="23"/>
          <w:szCs w:val="23"/>
        </w:rPr>
        <w:t xml:space="preserve">, Т. В. </w:t>
      </w:r>
      <w:proofErr w:type="spellStart"/>
      <w:r w:rsidRPr="008029A5">
        <w:rPr>
          <w:rFonts w:ascii="Times New Roman" w:eastAsiaTheme="minorHAnsi" w:hAnsi="Times New Roman" w:cs="Times New Roman"/>
          <w:color w:val="000000"/>
          <w:sz w:val="23"/>
          <w:szCs w:val="23"/>
        </w:rPr>
        <w:t>Мединська</w:t>
      </w:r>
      <w:proofErr w:type="spellEnd"/>
      <w:r w:rsidRPr="008029A5">
        <w:rPr>
          <w:rFonts w:ascii="Times New Roman" w:eastAsiaTheme="minorHAnsi" w:hAnsi="Times New Roman" w:cs="Times New Roman"/>
          <w:color w:val="000000"/>
          <w:sz w:val="23"/>
          <w:szCs w:val="23"/>
        </w:rPr>
        <w:t xml:space="preserve">. Львів: </w:t>
      </w:r>
      <w:proofErr w:type="spellStart"/>
      <w:r w:rsidRPr="008029A5">
        <w:rPr>
          <w:rFonts w:ascii="Times New Roman" w:eastAsiaTheme="minorHAnsi" w:hAnsi="Times New Roman" w:cs="Times New Roman"/>
          <w:color w:val="000000"/>
          <w:sz w:val="23"/>
          <w:szCs w:val="23"/>
        </w:rPr>
        <w:t>Видво</w:t>
      </w:r>
      <w:proofErr w:type="spellEnd"/>
      <w:r w:rsidRPr="008029A5">
        <w:rPr>
          <w:rFonts w:ascii="Times New Roman" w:eastAsiaTheme="minorHAnsi" w:hAnsi="Times New Roman" w:cs="Times New Roman"/>
          <w:color w:val="000000"/>
          <w:sz w:val="23"/>
          <w:szCs w:val="23"/>
        </w:rPr>
        <w:t xml:space="preserve"> </w:t>
      </w:r>
      <w:r w:rsidRPr="008029A5">
        <w:rPr>
          <w:rFonts w:ascii="Times New Roman" w:eastAsiaTheme="minorHAnsi" w:hAnsi="Times New Roman" w:cs="Times New Roman"/>
          <w:color w:val="000000"/>
          <w:sz w:val="23"/>
          <w:szCs w:val="23"/>
        </w:rPr>
        <w:lastRenderedPageBreak/>
        <w:t xml:space="preserve">ЛКА, 2012. 200 с. </w:t>
      </w:r>
    </w:p>
    <w:p w14:paraId="24DDD1BA"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8. </w:t>
      </w:r>
      <w:proofErr w:type="spellStart"/>
      <w:r w:rsidRPr="008029A5">
        <w:rPr>
          <w:rFonts w:ascii="Times New Roman" w:eastAsiaTheme="minorHAnsi" w:hAnsi="Times New Roman" w:cs="Times New Roman"/>
          <w:color w:val="000000"/>
          <w:sz w:val="23"/>
          <w:szCs w:val="23"/>
        </w:rPr>
        <w:t>Погорелов</w:t>
      </w:r>
      <w:proofErr w:type="spellEnd"/>
      <w:r w:rsidRPr="008029A5">
        <w:rPr>
          <w:rFonts w:ascii="Times New Roman" w:eastAsiaTheme="minorHAnsi" w:hAnsi="Times New Roman" w:cs="Times New Roman"/>
          <w:color w:val="000000"/>
          <w:sz w:val="23"/>
          <w:szCs w:val="23"/>
        </w:rPr>
        <w:t xml:space="preserve"> Ю. С., Христенко Л. М., </w:t>
      </w:r>
      <w:proofErr w:type="spellStart"/>
      <w:r w:rsidRPr="008029A5">
        <w:rPr>
          <w:rFonts w:ascii="Times New Roman" w:eastAsiaTheme="minorHAnsi" w:hAnsi="Times New Roman" w:cs="Times New Roman"/>
          <w:color w:val="000000"/>
          <w:sz w:val="23"/>
          <w:szCs w:val="23"/>
        </w:rPr>
        <w:t>Алєйніков</w:t>
      </w:r>
      <w:proofErr w:type="spellEnd"/>
      <w:r w:rsidRPr="008029A5">
        <w:rPr>
          <w:rFonts w:ascii="Times New Roman" w:eastAsiaTheme="minorHAnsi" w:hAnsi="Times New Roman" w:cs="Times New Roman"/>
          <w:color w:val="000000"/>
          <w:sz w:val="23"/>
          <w:szCs w:val="23"/>
        </w:rPr>
        <w:t xml:space="preserve"> А. А., Макухін Г. А. Управління витратами підприємства: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посібник. Луганськ: Вид-во «</w:t>
      </w:r>
      <w:proofErr w:type="spellStart"/>
      <w:r w:rsidRPr="008029A5">
        <w:rPr>
          <w:rFonts w:ascii="Times New Roman" w:eastAsiaTheme="minorHAnsi" w:hAnsi="Times New Roman" w:cs="Times New Roman"/>
          <w:color w:val="000000"/>
          <w:sz w:val="23"/>
          <w:szCs w:val="23"/>
        </w:rPr>
        <w:t>Ноулідж</w:t>
      </w:r>
      <w:proofErr w:type="spellEnd"/>
      <w:r w:rsidRPr="008029A5">
        <w:rPr>
          <w:rFonts w:ascii="Times New Roman" w:eastAsiaTheme="minorHAnsi" w:hAnsi="Times New Roman" w:cs="Times New Roman"/>
          <w:color w:val="000000"/>
          <w:sz w:val="23"/>
          <w:szCs w:val="23"/>
        </w:rPr>
        <w:t xml:space="preserve">», 2011. 628 с. </w:t>
      </w:r>
    </w:p>
    <w:p w14:paraId="6CC39AB8"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9. Давидович І.Є. Управління витратами :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xml:space="preserve">. посібник. Київ : ЦУЛ, 2008. 320с. </w:t>
      </w:r>
    </w:p>
    <w:p w14:paraId="27136FFE" w14:textId="77777777" w:rsidR="008029A5" w:rsidRPr="008029A5" w:rsidRDefault="008029A5" w:rsidP="008029A5">
      <w:pPr>
        <w:widowControl w:val="0"/>
        <w:autoSpaceDE w:val="0"/>
        <w:autoSpaceDN w:val="0"/>
        <w:adjustRightInd w:val="0"/>
        <w:ind w:firstLine="709"/>
        <w:rPr>
          <w:rFonts w:ascii="Times New Roman" w:eastAsiaTheme="minorHAnsi" w:hAnsi="Times New Roman" w:cs="Times New Roman"/>
          <w:color w:val="000000"/>
          <w:sz w:val="23"/>
          <w:szCs w:val="23"/>
        </w:rPr>
      </w:pPr>
      <w:r w:rsidRPr="008029A5">
        <w:rPr>
          <w:rFonts w:ascii="Times New Roman" w:eastAsiaTheme="minorHAnsi" w:hAnsi="Times New Roman" w:cs="Times New Roman"/>
          <w:color w:val="000000"/>
          <w:sz w:val="23"/>
          <w:szCs w:val="23"/>
        </w:rPr>
        <w:t xml:space="preserve">10. </w:t>
      </w:r>
      <w:proofErr w:type="spellStart"/>
      <w:r w:rsidRPr="008029A5">
        <w:rPr>
          <w:rFonts w:ascii="Times New Roman" w:eastAsiaTheme="minorHAnsi" w:hAnsi="Times New Roman" w:cs="Times New Roman"/>
          <w:color w:val="000000"/>
          <w:sz w:val="23"/>
          <w:szCs w:val="23"/>
        </w:rPr>
        <w:t>Лубенченко</w:t>
      </w:r>
      <w:proofErr w:type="spellEnd"/>
      <w:r w:rsidRPr="008029A5">
        <w:rPr>
          <w:rFonts w:ascii="Times New Roman" w:eastAsiaTheme="minorHAnsi" w:hAnsi="Times New Roman" w:cs="Times New Roman"/>
          <w:color w:val="000000"/>
          <w:sz w:val="23"/>
          <w:szCs w:val="23"/>
        </w:rPr>
        <w:t xml:space="preserve"> О. Е., </w:t>
      </w:r>
      <w:proofErr w:type="spellStart"/>
      <w:r w:rsidRPr="008029A5">
        <w:rPr>
          <w:rFonts w:ascii="Times New Roman" w:eastAsiaTheme="minorHAnsi" w:hAnsi="Times New Roman" w:cs="Times New Roman"/>
          <w:color w:val="000000"/>
          <w:sz w:val="23"/>
          <w:szCs w:val="23"/>
        </w:rPr>
        <w:t>Акмаєва</w:t>
      </w:r>
      <w:proofErr w:type="spellEnd"/>
      <w:r w:rsidRPr="008029A5">
        <w:rPr>
          <w:rFonts w:ascii="Times New Roman" w:eastAsiaTheme="minorHAnsi" w:hAnsi="Times New Roman" w:cs="Times New Roman"/>
          <w:color w:val="000000"/>
          <w:sz w:val="23"/>
          <w:szCs w:val="23"/>
        </w:rPr>
        <w:t xml:space="preserve"> Н. В., Чабаненко І. Л. Фінансовий контролінг суб'єктів господарювання : </w:t>
      </w:r>
      <w:proofErr w:type="spellStart"/>
      <w:r w:rsidRPr="008029A5">
        <w:rPr>
          <w:rFonts w:ascii="Times New Roman" w:eastAsiaTheme="minorHAnsi" w:hAnsi="Times New Roman" w:cs="Times New Roman"/>
          <w:color w:val="000000"/>
          <w:sz w:val="23"/>
          <w:szCs w:val="23"/>
        </w:rPr>
        <w:t>навч</w:t>
      </w:r>
      <w:proofErr w:type="spellEnd"/>
      <w:r w:rsidRPr="008029A5">
        <w:rPr>
          <w:rFonts w:ascii="Times New Roman" w:eastAsiaTheme="minorHAnsi" w:hAnsi="Times New Roman" w:cs="Times New Roman"/>
          <w:color w:val="000000"/>
          <w:sz w:val="23"/>
          <w:szCs w:val="23"/>
        </w:rPr>
        <w:t xml:space="preserve">. </w:t>
      </w:r>
      <w:proofErr w:type="spellStart"/>
      <w:r w:rsidRPr="008029A5">
        <w:rPr>
          <w:rFonts w:ascii="Times New Roman" w:eastAsiaTheme="minorHAnsi" w:hAnsi="Times New Roman" w:cs="Times New Roman"/>
          <w:color w:val="000000"/>
          <w:sz w:val="23"/>
          <w:szCs w:val="23"/>
        </w:rPr>
        <w:t>посібн</w:t>
      </w:r>
      <w:proofErr w:type="spellEnd"/>
      <w:r w:rsidRPr="008029A5">
        <w:rPr>
          <w:rFonts w:ascii="Times New Roman" w:eastAsiaTheme="minorHAnsi" w:hAnsi="Times New Roman" w:cs="Times New Roman"/>
          <w:color w:val="000000"/>
          <w:sz w:val="23"/>
          <w:szCs w:val="23"/>
        </w:rPr>
        <w:t xml:space="preserve">. Алчевськ : </w:t>
      </w:r>
      <w:proofErr w:type="spellStart"/>
      <w:r w:rsidRPr="008029A5">
        <w:rPr>
          <w:rFonts w:ascii="Times New Roman" w:eastAsiaTheme="minorHAnsi" w:hAnsi="Times New Roman" w:cs="Times New Roman"/>
          <w:color w:val="000000"/>
          <w:sz w:val="23"/>
          <w:szCs w:val="23"/>
        </w:rPr>
        <w:t>ДонДТУ</w:t>
      </w:r>
      <w:proofErr w:type="spellEnd"/>
      <w:r w:rsidRPr="008029A5">
        <w:rPr>
          <w:rFonts w:ascii="Times New Roman" w:eastAsiaTheme="minorHAnsi" w:hAnsi="Times New Roman" w:cs="Times New Roman"/>
          <w:color w:val="000000"/>
          <w:sz w:val="23"/>
          <w:szCs w:val="23"/>
        </w:rPr>
        <w:t xml:space="preserve">, 2010. 116 с. </w:t>
      </w:r>
    </w:p>
    <w:p w14:paraId="39682EBA" w14:textId="77777777" w:rsidR="000C5F9B" w:rsidRDefault="000C5F9B" w:rsidP="008029A5">
      <w:pPr>
        <w:widowControl w:val="0"/>
        <w:autoSpaceDE w:val="0"/>
        <w:autoSpaceDN w:val="0"/>
        <w:adjustRightInd w:val="0"/>
        <w:ind w:firstLine="709"/>
        <w:jc w:val="both"/>
        <w:rPr>
          <w:rFonts w:ascii="Times New Roman" w:eastAsiaTheme="minorHAnsi" w:hAnsi="Times New Roman" w:cs="Times New Roman"/>
          <w:b/>
          <w:bCs/>
          <w:sz w:val="24"/>
          <w:szCs w:val="24"/>
        </w:rPr>
      </w:pPr>
    </w:p>
    <w:p w14:paraId="5A5F9407" w14:textId="0F47DF68" w:rsidR="000C5F9B" w:rsidRPr="000C5F9B" w:rsidRDefault="000C5F9B" w:rsidP="000C5F9B">
      <w:pPr>
        <w:widowControl w:val="0"/>
        <w:shd w:val="clear" w:color="auto" w:fill="FFFFFF"/>
        <w:tabs>
          <w:tab w:val="left" w:pos="284"/>
        </w:tabs>
        <w:ind w:firstLine="709"/>
        <w:jc w:val="both"/>
        <w:rPr>
          <w:rFonts w:ascii="Times New Roman" w:hAnsi="Times New Roman" w:cs="Times New Roman"/>
          <w:sz w:val="24"/>
          <w:szCs w:val="24"/>
        </w:rPr>
      </w:pPr>
    </w:p>
    <w:sectPr w:rsidR="000C5F9B" w:rsidRPr="000C5F9B"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3F84ABF"/>
    <w:multiLevelType w:val="hybridMultilevel"/>
    <w:tmpl w:val="A5A8CA64"/>
    <w:lvl w:ilvl="0" w:tplc="DC381514">
      <w:numFmt w:val="bullet"/>
      <w:lvlText w:val=""/>
      <w:lvlJc w:val="left"/>
      <w:pPr>
        <w:ind w:left="720" w:hanging="360"/>
      </w:pPr>
      <w:rPr>
        <w:rFonts w:ascii="Symbol" w:eastAsia="Symbol" w:hAnsi="Symbol" w:cs="Symbol" w:hint="default"/>
        <w:w w:val="99"/>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2"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8" w15:restartNumberingAfterBreak="0">
    <w:nsid w:val="670872E6"/>
    <w:multiLevelType w:val="hybridMultilevel"/>
    <w:tmpl w:val="B3E865F8"/>
    <w:lvl w:ilvl="0" w:tplc="1D18A2D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20"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3"/>
  </w:num>
  <w:num w:numId="2">
    <w:abstractNumId w:val="15"/>
  </w:num>
  <w:num w:numId="3">
    <w:abstractNumId w:val="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6"/>
  </w:num>
  <w:num w:numId="7">
    <w:abstractNumId w:val="21"/>
  </w:num>
  <w:num w:numId="8">
    <w:abstractNumId w:val="17"/>
  </w:num>
  <w:num w:numId="9">
    <w:abstractNumId w:val="11"/>
  </w:num>
  <w:num w:numId="10">
    <w:abstractNumId w:val="14"/>
  </w:num>
  <w:num w:numId="11">
    <w:abstractNumId w:val="12"/>
  </w:num>
  <w:num w:numId="12">
    <w:abstractNumId w:val="1"/>
  </w:num>
  <w:num w:numId="13">
    <w:abstractNumId w:val="2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9"/>
  </w:num>
  <w:num w:numId="19">
    <w:abstractNumId w:val="4"/>
  </w:num>
  <w:num w:numId="20">
    <w:abstractNumId w:val="3"/>
  </w:num>
  <w:num w:numId="21">
    <w:abstractNumId w:val="9"/>
  </w:num>
  <w:num w:numId="22">
    <w:abstractNumId w:val="13"/>
  </w:num>
  <w:num w:numId="23">
    <w:abstractNumId w:val="20"/>
  </w:num>
  <w:num w:numId="24">
    <w:abstractNumId w:val="1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0F793A"/>
    <w:rsid w:val="00125C2B"/>
    <w:rsid w:val="0012689E"/>
    <w:rsid w:val="00126B96"/>
    <w:rsid w:val="00127229"/>
    <w:rsid w:val="00144FE2"/>
    <w:rsid w:val="00161306"/>
    <w:rsid w:val="00162513"/>
    <w:rsid w:val="0017072F"/>
    <w:rsid w:val="00171B5C"/>
    <w:rsid w:val="00175D14"/>
    <w:rsid w:val="001847B4"/>
    <w:rsid w:val="0019259B"/>
    <w:rsid w:val="00194AF6"/>
    <w:rsid w:val="001A71EE"/>
    <w:rsid w:val="001B34B6"/>
    <w:rsid w:val="001D0146"/>
    <w:rsid w:val="001D4084"/>
    <w:rsid w:val="001D667F"/>
    <w:rsid w:val="001E60DC"/>
    <w:rsid w:val="001F10C9"/>
    <w:rsid w:val="00205965"/>
    <w:rsid w:val="00214A1A"/>
    <w:rsid w:val="002241E4"/>
    <w:rsid w:val="00227B84"/>
    <w:rsid w:val="00233A47"/>
    <w:rsid w:val="002347A8"/>
    <w:rsid w:val="002349E9"/>
    <w:rsid w:val="00236CAC"/>
    <w:rsid w:val="00236DFF"/>
    <w:rsid w:val="002411CE"/>
    <w:rsid w:val="00260F4D"/>
    <w:rsid w:val="00295918"/>
    <w:rsid w:val="002C00E4"/>
    <w:rsid w:val="002C0AB6"/>
    <w:rsid w:val="002C6A41"/>
    <w:rsid w:val="002E22AA"/>
    <w:rsid w:val="002F065F"/>
    <w:rsid w:val="002F281E"/>
    <w:rsid w:val="002F320B"/>
    <w:rsid w:val="003040BD"/>
    <w:rsid w:val="00306703"/>
    <w:rsid w:val="0031483A"/>
    <w:rsid w:val="00325317"/>
    <w:rsid w:val="00340804"/>
    <w:rsid w:val="00340B81"/>
    <w:rsid w:val="00340BA6"/>
    <w:rsid w:val="003528B0"/>
    <w:rsid w:val="00364F88"/>
    <w:rsid w:val="00395FF8"/>
    <w:rsid w:val="003B3197"/>
    <w:rsid w:val="003B7B2E"/>
    <w:rsid w:val="003B7ECA"/>
    <w:rsid w:val="003C7144"/>
    <w:rsid w:val="003D352F"/>
    <w:rsid w:val="003E44F2"/>
    <w:rsid w:val="00402798"/>
    <w:rsid w:val="004160DB"/>
    <w:rsid w:val="00416EE0"/>
    <w:rsid w:val="00453F6B"/>
    <w:rsid w:val="004644B7"/>
    <w:rsid w:val="00496974"/>
    <w:rsid w:val="004B2444"/>
    <w:rsid w:val="004B3B04"/>
    <w:rsid w:val="004B3B37"/>
    <w:rsid w:val="004C3457"/>
    <w:rsid w:val="004C4215"/>
    <w:rsid w:val="004D4FC2"/>
    <w:rsid w:val="004E5AD4"/>
    <w:rsid w:val="004E746F"/>
    <w:rsid w:val="004F0C15"/>
    <w:rsid w:val="0051315E"/>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8B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7F6A79"/>
    <w:rsid w:val="00801A6A"/>
    <w:rsid w:val="008029A5"/>
    <w:rsid w:val="00802EA5"/>
    <w:rsid w:val="0082795E"/>
    <w:rsid w:val="008307B9"/>
    <w:rsid w:val="008438B5"/>
    <w:rsid w:val="00853705"/>
    <w:rsid w:val="00865CC7"/>
    <w:rsid w:val="00867F78"/>
    <w:rsid w:val="008818C6"/>
    <w:rsid w:val="008948C6"/>
    <w:rsid w:val="00894F6B"/>
    <w:rsid w:val="008A6231"/>
    <w:rsid w:val="008C0574"/>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A1D70"/>
    <w:rsid w:val="009F022B"/>
    <w:rsid w:val="009F2EBA"/>
    <w:rsid w:val="009F2F92"/>
    <w:rsid w:val="009F3E8D"/>
    <w:rsid w:val="009F5999"/>
    <w:rsid w:val="009F6776"/>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1092A"/>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D4C6B"/>
    <w:rsid w:val="00BD6454"/>
    <w:rsid w:val="00BE47B1"/>
    <w:rsid w:val="00BF0850"/>
    <w:rsid w:val="00C111DF"/>
    <w:rsid w:val="00C13207"/>
    <w:rsid w:val="00C14011"/>
    <w:rsid w:val="00C32986"/>
    <w:rsid w:val="00C45E10"/>
    <w:rsid w:val="00C50298"/>
    <w:rsid w:val="00C62734"/>
    <w:rsid w:val="00C63B13"/>
    <w:rsid w:val="00C71E5F"/>
    <w:rsid w:val="00C81D0C"/>
    <w:rsid w:val="00CE15B7"/>
    <w:rsid w:val="00D00310"/>
    <w:rsid w:val="00D1543F"/>
    <w:rsid w:val="00D23D76"/>
    <w:rsid w:val="00D509B7"/>
    <w:rsid w:val="00D50E8B"/>
    <w:rsid w:val="00D53D7D"/>
    <w:rsid w:val="00D62B0C"/>
    <w:rsid w:val="00D64CCD"/>
    <w:rsid w:val="00D65D10"/>
    <w:rsid w:val="00D73A53"/>
    <w:rsid w:val="00D767E4"/>
    <w:rsid w:val="00D90D39"/>
    <w:rsid w:val="00DB1235"/>
    <w:rsid w:val="00DB145F"/>
    <w:rsid w:val="00DF0538"/>
    <w:rsid w:val="00DF0886"/>
    <w:rsid w:val="00DF1FDF"/>
    <w:rsid w:val="00DF3681"/>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10EFA"/>
    <w:rsid w:val="00F1464B"/>
    <w:rsid w:val="00F17951"/>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BCB03-4F5A-47D6-939B-1EBE0EDD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4577</Words>
  <Characters>26094</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2023-10-20T08:40:00Z</dcterms:created>
  <dcterms:modified xsi:type="dcterms:W3CDTF">2023-10-20T08:40:00Z</dcterms:modified>
</cp:coreProperties>
</file>