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C9AE" w14:textId="77777777" w:rsidR="00F05837" w:rsidRPr="007A6842" w:rsidRDefault="00F05837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14:paraId="4E2FC4F1" w14:textId="77777777" w:rsidR="00D05164" w:rsidRPr="007A6842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14:paraId="19A33C40" w14:textId="77777777" w:rsidR="00D05164" w:rsidRPr="007A6842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14:paraId="264B2FE7" w14:textId="77777777" w:rsidR="00477F82" w:rsidRPr="007A6842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D7983CA" w14:textId="77777777" w:rsidR="00D05164" w:rsidRPr="007A6842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 факультет</w:t>
      </w:r>
      <w:r w:rsidR="008253C0"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 ІНФОРМАТИКИ, МАТЕМАТИКИ ТА ЕКОНОМІКИ</w:t>
      </w:r>
    </w:p>
    <w:p w14:paraId="29C1B22D" w14:textId="77777777" w:rsidR="00477F82" w:rsidRPr="007A6842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14:paraId="06DD415E" w14:textId="77777777" w:rsidR="00D05164" w:rsidRPr="007A6842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8253C0" w:rsidRPr="007A6842">
        <w:rPr>
          <w:rFonts w:ascii="Times New Roman" w:hAnsi="Times New Roman" w:cs="Times New Roman"/>
          <w:b/>
          <w:caps/>
          <w:sz w:val="24"/>
          <w:szCs w:val="24"/>
        </w:rPr>
        <w:t>ЕКОНОМІКИ ТА ГОТЕЛЬНО-РЕСТОРАННОГО БІЗНЕСУ</w:t>
      </w:r>
    </w:p>
    <w:p w14:paraId="71215E87" w14:textId="77777777" w:rsidR="00D05164" w:rsidRPr="007A6842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5"/>
        <w:gridCol w:w="9155"/>
      </w:tblGrid>
      <w:tr w:rsidR="00D05164" w:rsidRPr="007A6842" w14:paraId="7CDF9D61" w14:textId="77777777" w:rsidTr="007A6842">
        <w:trPr>
          <w:trHeight w:val="279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3467C4" w14:textId="77777777" w:rsidR="00D05164" w:rsidRPr="007A6842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 </w:t>
            </w:r>
            <w:r w:rsidR="001D318C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освітнього компоненту</w:t>
            </w:r>
          </w:p>
          <w:p w14:paraId="7D7D9474" w14:textId="77777777" w:rsidR="00405857" w:rsidRPr="007A684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Нормативний/вибірковий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5B52691" w14:textId="4F59089A" w:rsidR="00405857" w:rsidRPr="00D72F33" w:rsidRDefault="008938AC" w:rsidP="003A3FBF">
            <w:pPr>
              <w:tabs>
                <w:tab w:val="left" w:pos="481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ТУРИСТИЧНО-РЕКРЕАЦІЙНІ РЕСУРСИ УКРАЇНИ</w:t>
            </w:r>
          </w:p>
          <w:p w14:paraId="21956F68" w14:textId="6E01CC80" w:rsidR="003A7905" w:rsidRPr="007A6842" w:rsidRDefault="003A7905" w:rsidP="00A63A0C">
            <w:pPr>
              <w:tabs>
                <w:tab w:val="left" w:pos="48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56"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BE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5857" w:rsidRPr="007A6842" w14:paraId="0FC10461" w14:textId="77777777" w:rsidTr="007A6842">
        <w:trPr>
          <w:trHeight w:val="279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A57FB6" w14:textId="77777777" w:rsidR="00405857" w:rsidRPr="007A684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14:paraId="4D212B21" w14:textId="77777777" w:rsidR="00405857" w:rsidRPr="007A684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C806BCE" w14:textId="77777777" w:rsidR="00405857" w:rsidRPr="007A6842" w:rsidRDefault="008938AC" w:rsidP="003A3FBF">
            <w:pPr>
              <w:tabs>
                <w:tab w:val="left" w:pos="48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5857" w:rsidRPr="007A684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A1900A0" w14:textId="4C3CAB85" w:rsidR="000C540E" w:rsidRDefault="008938AC" w:rsidP="000C540E">
            <w:pPr>
              <w:tabs>
                <w:tab w:val="left" w:pos="4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2F33" w:rsidRPr="00D72F33"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  <w:proofErr w:type="spellStart"/>
            <w:r w:rsidR="00D72F33" w:rsidRPr="00D72F33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="00D72F33" w:rsidRPr="00D72F33">
              <w:rPr>
                <w:rFonts w:ascii="Times New Roman" w:hAnsi="Times New Roman" w:cs="Times New Roman"/>
                <w:sz w:val="24"/>
                <w:szCs w:val="24"/>
              </w:rPr>
              <w:t>-ресторанна справа</w:t>
            </w:r>
          </w:p>
          <w:p w14:paraId="674651E7" w14:textId="79E87539" w:rsidR="00405857" w:rsidRPr="007A6842" w:rsidRDefault="000C540E" w:rsidP="00D72F33">
            <w:pPr>
              <w:tabs>
                <w:tab w:val="left" w:pos="4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1C56" w:rsidRPr="007A6842"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r w:rsidR="008253C0"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A2D"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="00D72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72F33" w:rsidRPr="00D72F33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="00D72F33" w:rsidRPr="00D72F33">
              <w:rPr>
                <w:rFonts w:ascii="Times New Roman" w:hAnsi="Times New Roman" w:cs="Times New Roman"/>
                <w:sz w:val="24"/>
                <w:szCs w:val="24"/>
              </w:rPr>
              <w:t>-ресторанне господарство та туристичний бізнес</w:t>
            </w:r>
            <w:r w:rsidR="00D72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857" w:rsidRPr="007A6842" w14:paraId="6B5B7907" w14:textId="77777777" w:rsidTr="007A6842">
        <w:trPr>
          <w:trHeight w:val="279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D1C192" w14:textId="77777777" w:rsidR="00405857" w:rsidRPr="007A684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BFBF10D" w14:textId="711DD0FC" w:rsidR="00405857" w:rsidRPr="007A6842" w:rsidRDefault="008938AC" w:rsidP="000125C4">
            <w:pPr>
              <w:tabs>
                <w:tab w:val="left" w:pos="48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33C" w:rsidRPr="007A6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33C" w:rsidRPr="007A68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DF4"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57"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663EE">
              <w:rPr>
                <w:rFonts w:ascii="Times New Roman" w:hAnsi="Times New Roman" w:cs="Times New Roman"/>
                <w:sz w:val="24"/>
                <w:szCs w:val="24"/>
              </w:rPr>
              <w:t>непарний</w:t>
            </w:r>
          </w:p>
        </w:tc>
      </w:tr>
      <w:tr w:rsidR="00D05164" w:rsidRPr="007A6842" w14:paraId="47D7D051" w14:textId="77777777" w:rsidTr="007A6842">
        <w:trPr>
          <w:trHeight w:val="369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3F04AB" w14:textId="77777777" w:rsidR="00D05164" w:rsidRPr="007A684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FA2E92B" w14:textId="64C254F7" w:rsidR="00D05164" w:rsidRPr="007A6842" w:rsidRDefault="00D05164" w:rsidP="003965B4">
            <w:pPr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64" w:rsidRPr="007A6842" w14:paraId="23A0B6EC" w14:textId="77777777" w:rsidTr="007A6842">
        <w:trPr>
          <w:trHeight w:val="353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5F8805" w14:textId="77777777" w:rsidR="00D05164" w:rsidRPr="007A684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4F2046E" w14:textId="27F23CFA" w:rsidR="003A3FBF" w:rsidRPr="007A6842" w:rsidRDefault="003A3FBF" w:rsidP="00AE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64" w:rsidRPr="007A6842" w14:paraId="56D16181" w14:textId="77777777" w:rsidTr="007A6842">
        <w:trPr>
          <w:trHeight w:val="38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962FBC" w14:textId="77777777" w:rsidR="00D05164" w:rsidRPr="007A684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7B21B63" w14:textId="131A0F2D" w:rsidR="00D05164" w:rsidRPr="007A6842" w:rsidRDefault="00D05164" w:rsidP="00AE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64" w:rsidRPr="007A6842" w14:paraId="55912657" w14:textId="77777777" w:rsidTr="007A6842">
        <w:trPr>
          <w:trHeight w:val="257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968913" w14:textId="77777777" w:rsidR="00D05164" w:rsidRPr="007A684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F15775D" w14:textId="0E426A31" w:rsidR="00FB6DF7" w:rsidRPr="007A6842" w:rsidRDefault="003965B4" w:rsidP="006D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164" w:rsidRPr="007A6842" w14:paraId="69A44DF8" w14:textId="77777777" w:rsidTr="007A6842">
        <w:trPr>
          <w:trHeight w:val="18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78C59A" w14:textId="1B930786" w:rsidR="00D05164" w:rsidRPr="007A684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</w:t>
            </w:r>
            <w:r w:rsidR="001D318C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освітнього компоненту</w:t>
            </w: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531215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</w:t>
            </w:r>
            <w:r w:rsid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31215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Хмельницького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041714D" w14:textId="5E506420" w:rsidR="00DC1DF4" w:rsidRPr="007A6842" w:rsidRDefault="00DC1DF4" w:rsidP="00827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64" w:rsidRPr="007A6842" w14:paraId="1E80288C" w14:textId="77777777" w:rsidTr="007A6842">
        <w:trPr>
          <w:trHeight w:val="405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50095F" w14:textId="77777777" w:rsidR="00D05164" w:rsidRPr="007A684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6FDDE3B4" w14:textId="77777777" w:rsidR="006D3E45" w:rsidRPr="00024FCB" w:rsidRDefault="006D3E45" w:rsidP="006D3E45">
            <w:pPr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CB"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Онлайн-консультації:</w:t>
            </w:r>
            <w:r w:rsidRPr="00024FCB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ЦОДТ МДПУ ім. Богдана Хмельницького.</w:t>
            </w:r>
          </w:p>
          <w:p w14:paraId="1C84676B" w14:textId="42125E3F" w:rsidR="00D05164" w:rsidRPr="007A6842" w:rsidRDefault="00D05164" w:rsidP="00BB2511">
            <w:pPr>
              <w:pStyle w:val="11"/>
              <w:widowControl w:val="0"/>
              <w:spacing w:line="240" w:lineRule="auto"/>
              <w:ind w:left="14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14:paraId="35A050F0" w14:textId="77777777" w:rsidR="00BB2511" w:rsidRPr="007A6842" w:rsidRDefault="00BB2511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624DC500" w14:textId="77777777" w:rsidR="00BB2511" w:rsidRPr="007A6842" w:rsidRDefault="00BB2511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5B080F30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0AEEFE5F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7B95A89B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354ECEAF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01106DEF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5C8B8B95" w14:textId="2B5BEFEF" w:rsidR="00D05164" w:rsidRPr="007A6842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1. </w:t>
      </w:r>
      <w:r w:rsidR="001750D2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14:paraId="14738594" w14:textId="77777777" w:rsidR="00DC1DF4" w:rsidRPr="007A6842" w:rsidRDefault="00DC1DF4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7076B342" w14:textId="1B0C3CC2" w:rsidR="002E26C2" w:rsidRPr="00747D72" w:rsidRDefault="008F43BC" w:rsidP="00A63A0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842">
        <w:rPr>
          <w:rFonts w:ascii="Times New Roman" w:eastAsia="Calibri" w:hAnsi="Times New Roman" w:cs="Times New Roman"/>
          <w:sz w:val="24"/>
          <w:szCs w:val="24"/>
        </w:rPr>
        <w:t xml:space="preserve">Програму </w:t>
      </w:r>
      <w:r w:rsidR="00112621" w:rsidRPr="007A6842">
        <w:rPr>
          <w:rFonts w:ascii="Times New Roman" w:eastAsia="Calibri" w:hAnsi="Times New Roman" w:cs="Times New Roman"/>
          <w:sz w:val="24"/>
          <w:szCs w:val="24"/>
        </w:rPr>
        <w:t>освітнього компоненту</w:t>
      </w:r>
      <w:r w:rsidR="002E26C2" w:rsidRPr="007A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8DE" w:rsidRPr="00D72F3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329EC" w:rsidRPr="00747D72">
        <w:rPr>
          <w:rFonts w:ascii="Times New Roman" w:eastAsia="Calibri" w:hAnsi="Times New Roman" w:cs="Times New Roman"/>
          <w:sz w:val="24"/>
          <w:szCs w:val="24"/>
        </w:rPr>
        <w:t>Туристично-рекреаційні ресурси України</w:t>
      </w:r>
      <w:r w:rsidR="00274561" w:rsidRPr="00747D72">
        <w:rPr>
          <w:rFonts w:ascii="Times New Roman" w:eastAsia="Calibri" w:hAnsi="Times New Roman" w:cs="Times New Roman"/>
          <w:sz w:val="24"/>
          <w:szCs w:val="24"/>
        </w:rPr>
        <w:t>»</w:t>
      </w:r>
      <w:r w:rsidR="002E26C2" w:rsidRPr="00747D72">
        <w:rPr>
          <w:rFonts w:ascii="Times New Roman" w:eastAsia="Calibri" w:hAnsi="Times New Roman" w:cs="Times New Roman"/>
          <w:sz w:val="24"/>
          <w:szCs w:val="24"/>
        </w:rPr>
        <w:t xml:space="preserve"> складено відповідно до освітньої програми </w:t>
      </w:r>
      <w:r w:rsidR="002E26C2" w:rsidRPr="00747D7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D72F33" w:rsidRPr="00747D72">
        <w:rPr>
          <w:rFonts w:ascii="Times New Roman" w:eastAsia="Calibri" w:hAnsi="Times New Roman" w:cs="Times New Roman"/>
          <w:bCs/>
          <w:sz w:val="24"/>
          <w:szCs w:val="24"/>
        </w:rPr>
        <w:t>Готельно</w:t>
      </w:r>
      <w:proofErr w:type="spellEnd"/>
      <w:r w:rsidR="00D72F33" w:rsidRPr="00747D72">
        <w:rPr>
          <w:rFonts w:ascii="Times New Roman" w:eastAsia="Calibri" w:hAnsi="Times New Roman" w:cs="Times New Roman"/>
          <w:bCs/>
          <w:sz w:val="24"/>
          <w:szCs w:val="24"/>
        </w:rPr>
        <w:t>-ресторанне господарство та туристичний бізнес</w:t>
      </w:r>
      <w:r w:rsidR="00274561" w:rsidRPr="00747D7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2E26C2" w:rsidRPr="00747D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54C8477" w14:textId="2D325293" w:rsidR="00FF0BBE" w:rsidRPr="00747D72" w:rsidRDefault="008F43BC" w:rsidP="00D72F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219">
        <w:rPr>
          <w:rFonts w:ascii="Times New Roman" w:eastAsia="Calibri" w:hAnsi="Times New Roman" w:cs="Times New Roman"/>
          <w:sz w:val="24"/>
          <w:szCs w:val="24"/>
        </w:rPr>
        <w:lastRenderedPageBreak/>
        <w:t>Освітн</w:t>
      </w:r>
      <w:r w:rsidR="00AE0397" w:rsidRPr="00724219">
        <w:rPr>
          <w:rFonts w:ascii="Times New Roman" w:eastAsia="Calibri" w:hAnsi="Times New Roman" w:cs="Times New Roman"/>
          <w:sz w:val="24"/>
          <w:szCs w:val="24"/>
        </w:rPr>
        <w:t>ій</w:t>
      </w:r>
      <w:r w:rsidR="002E26C2" w:rsidRPr="00724219">
        <w:rPr>
          <w:rFonts w:ascii="Times New Roman" w:eastAsia="Calibri" w:hAnsi="Times New Roman" w:cs="Times New Roman"/>
          <w:sz w:val="24"/>
          <w:szCs w:val="24"/>
        </w:rPr>
        <w:t xml:space="preserve"> компоне</w:t>
      </w:r>
      <w:r w:rsidR="00AE0397" w:rsidRPr="00724219">
        <w:rPr>
          <w:rFonts w:ascii="Times New Roman" w:eastAsia="Calibri" w:hAnsi="Times New Roman" w:cs="Times New Roman"/>
          <w:sz w:val="24"/>
          <w:szCs w:val="24"/>
        </w:rPr>
        <w:t>нт</w:t>
      </w:r>
      <w:r w:rsidR="00AA38DE" w:rsidRPr="00724219">
        <w:rPr>
          <w:rFonts w:ascii="Times New Roman" w:eastAsia="Calibri" w:hAnsi="Times New Roman" w:cs="Times New Roman"/>
          <w:sz w:val="24"/>
          <w:szCs w:val="24"/>
        </w:rPr>
        <w:t xml:space="preserve"> належить до циклу</w:t>
      </w:r>
      <w:r w:rsidR="00FF0BBE" w:rsidRPr="00724219">
        <w:rPr>
          <w:rFonts w:ascii="Times New Roman" w:eastAsia="Calibri" w:hAnsi="Times New Roman" w:cs="Times New Roman"/>
          <w:sz w:val="24"/>
          <w:szCs w:val="24"/>
        </w:rPr>
        <w:t xml:space="preserve"> вибіркових</w:t>
      </w:r>
      <w:r w:rsidR="002E26C2" w:rsidRPr="00724219">
        <w:rPr>
          <w:rFonts w:ascii="Times New Roman" w:eastAsia="Calibri" w:hAnsi="Times New Roman" w:cs="Times New Roman"/>
          <w:sz w:val="24"/>
          <w:szCs w:val="24"/>
        </w:rPr>
        <w:t>.</w:t>
      </w:r>
      <w:r w:rsidR="002E26C2" w:rsidRPr="007242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3A0C" w:rsidRPr="00724219">
        <w:rPr>
          <w:rFonts w:ascii="Times New Roman" w:hAnsi="Times New Roman" w:cs="Times New Roman"/>
          <w:sz w:val="24"/>
          <w:szCs w:val="24"/>
          <w:lang w:eastAsia="ru-RU"/>
        </w:rPr>
        <w:t xml:space="preserve">Освітній компонент </w:t>
      </w:r>
      <w:r w:rsidR="00A63A0C" w:rsidRPr="00724219">
        <w:rPr>
          <w:rFonts w:ascii="Times New Roman" w:hAnsi="Times New Roman" w:cs="Times New Roman"/>
          <w:sz w:val="24"/>
          <w:szCs w:val="24"/>
        </w:rPr>
        <w:t>«</w:t>
      </w:r>
      <w:r w:rsidR="00362506" w:rsidRPr="00724219">
        <w:rPr>
          <w:rFonts w:ascii="Times New Roman" w:hAnsi="Times New Roman" w:cs="Times New Roman"/>
          <w:sz w:val="24"/>
          <w:szCs w:val="24"/>
        </w:rPr>
        <w:t>Туристично-рекреаційні ресурси України</w:t>
      </w:r>
      <w:r w:rsidR="00A63A0C" w:rsidRPr="0072421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E3280" w:rsidRPr="00724219">
        <w:rPr>
          <w:rFonts w:ascii="Times New Roman" w:hAnsi="Times New Roman" w:cs="Times New Roman"/>
          <w:sz w:val="24"/>
          <w:szCs w:val="24"/>
          <w:lang w:eastAsia="ru-RU"/>
        </w:rPr>
        <w:t xml:space="preserve">є важливим для здобувачів освітньої </w:t>
      </w:r>
      <w:r w:rsidR="00EE3280" w:rsidRPr="00747D72">
        <w:rPr>
          <w:rFonts w:ascii="Times New Roman" w:hAnsi="Times New Roman" w:cs="Times New Roman"/>
          <w:sz w:val="24"/>
          <w:szCs w:val="24"/>
          <w:lang w:eastAsia="ru-RU"/>
        </w:rPr>
        <w:t>програми «</w:t>
      </w:r>
      <w:proofErr w:type="spellStart"/>
      <w:r w:rsidR="00D72F33" w:rsidRPr="00747D72">
        <w:rPr>
          <w:rFonts w:ascii="Times New Roman" w:hAnsi="Times New Roman" w:cs="Times New Roman"/>
          <w:sz w:val="24"/>
          <w:szCs w:val="24"/>
          <w:lang w:eastAsia="ru-RU"/>
        </w:rPr>
        <w:t>Готельно</w:t>
      </w:r>
      <w:proofErr w:type="spellEnd"/>
      <w:r w:rsidR="00D72F33" w:rsidRPr="00747D72">
        <w:rPr>
          <w:rFonts w:ascii="Times New Roman" w:hAnsi="Times New Roman" w:cs="Times New Roman"/>
          <w:sz w:val="24"/>
          <w:szCs w:val="24"/>
          <w:lang w:eastAsia="ru-RU"/>
        </w:rPr>
        <w:t>-ресторанне господарство та туристичний бізнес</w:t>
      </w:r>
      <w:r w:rsidR="00EE3280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ED7802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оскільки </w:t>
      </w:r>
      <w:r w:rsidR="00ED7802" w:rsidRPr="00747D72">
        <w:rPr>
          <w:rFonts w:ascii="Times New Roman" w:hAnsi="Times New Roman" w:cs="Times New Roman"/>
          <w:sz w:val="24"/>
          <w:szCs w:val="24"/>
        </w:rPr>
        <w:t>під час вивчення ОК здобувачі навчяться визначати окремі види туристично-рекреаційних ресурсів; основні етапи розвитку індустрії туризму; надаватимуть характеристику видам туризму та туристично-рекреаційної діяльності; визначатимуть особливості та даватимуть оцінку туристично-рекреаційним ресурсам України; ознайомляться із регіональн</w:t>
      </w:r>
      <w:r w:rsidR="00724219" w:rsidRPr="00747D72">
        <w:rPr>
          <w:rFonts w:ascii="Times New Roman" w:hAnsi="Times New Roman" w:cs="Times New Roman"/>
          <w:sz w:val="24"/>
          <w:szCs w:val="24"/>
        </w:rPr>
        <w:t xml:space="preserve">і особливості розвитку туризму. </w:t>
      </w:r>
      <w:r w:rsidR="00D72F33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Таким чином, </w:t>
      </w:r>
      <w:r w:rsidR="00724219" w:rsidRPr="00747D72">
        <w:rPr>
          <w:rFonts w:ascii="Times New Roman" w:eastAsia="Calibri" w:hAnsi="Times New Roman" w:cs="Times New Roman"/>
          <w:sz w:val="24"/>
          <w:szCs w:val="24"/>
        </w:rPr>
        <w:t>«Туристично-рекреаційні ресурси України»</w:t>
      </w:r>
      <w:r w:rsidR="00D72F33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 є важливим компонентом освітньої програми для майбутніх фахівців у галузі </w:t>
      </w:r>
      <w:proofErr w:type="spellStart"/>
      <w:r w:rsidR="00D72F33" w:rsidRPr="00747D72">
        <w:rPr>
          <w:rFonts w:ascii="Times New Roman" w:hAnsi="Times New Roman" w:cs="Times New Roman"/>
          <w:sz w:val="24"/>
          <w:szCs w:val="24"/>
          <w:lang w:eastAsia="ru-RU"/>
        </w:rPr>
        <w:t>готельно</w:t>
      </w:r>
      <w:proofErr w:type="spellEnd"/>
      <w:r w:rsidR="00D72F33" w:rsidRPr="00747D72">
        <w:rPr>
          <w:rFonts w:ascii="Times New Roman" w:hAnsi="Times New Roman" w:cs="Times New Roman"/>
          <w:sz w:val="24"/>
          <w:szCs w:val="24"/>
          <w:lang w:eastAsia="ru-RU"/>
        </w:rPr>
        <w:t>-ресторанного господарства та туризму, оскільки він допомагає здобувачам розвивати комплексні навички та знання, необхідні для успішної кар'єри в цих галузях.</w:t>
      </w:r>
    </w:p>
    <w:p w14:paraId="5F6E8C1E" w14:textId="54E3F835" w:rsidR="00362506" w:rsidRPr="00747D72" w:rsidRDefault="00A63A0C" w:rsidP="00A63A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2">
        <w:rPr>
          <w:rFonts w:ascii="Times New Roman" w:hAnsi="Times New Roman" w:cs="Times New Roman"/>
          <w:bCs/>
          <w:sz w:val="24"/>
          <w:szCs w:val="24"/>
          <w:lang w:eastAsia="ru-RU"/>
        </w:rPr>
        <w:t>Актуальність</w:t>
      </w:r>
      <w:r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 вивчення </w:t>
      </w:r>
      <w:r w:rsidR="001D318C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освітнього компоненту </w:t>
      </w:r>
      <w:r w:rsidRPr="00747D7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4F2F34" w:rsidRPr="00747D72">
        <w:rPr>
          <w:rFonts w:ascii="Times New Roman" w:hAnsi="Times New Roman" w:cs="Times New Roman"/>
          <w:sz w:val="24"/>
          <w:szCs w:val="24"/>
        </w:rPr>
        <w:t>Туристично-рекреаційні ресурси України</w:t>
      </w:r>
      <w:r w:rsidRPr="00747D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зумовлена тим, що </w:t>
      </w:r>
      <w:r w:rsidR="00362506" w:rsidRPr="00747D7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62506" w:rsidRPr="00747D72">
        <w:rPr>
          <w:rFonts w:ascii="Times New Roman" w:hAnsi="Times New Roman" w:cs="Times New Roman"/>
          <w:sz w:val="24"/>
          <w:szCs w:val="24"/>
        </w:rPr>
        <w:t xml:space="preserve">ивчення даного ОК має чітку практичну спрямованість: знання про ресурсну забезпеченість, що дозволяє не лише мати уявлення про специфіку туристичного продукту України та її регіонів, а і створювати масові й ексклюзивні тури, опираючись на існуючі матеріальні і нематеріальні ресурси, дають можливість орієнтуватися у багатстві пропозицій при організації власного відпочинку. До туристичних ресурсів можна віднести все, що може бути використано для задоволення потреб туристів. Це можуть бути об'єкти та явища природного й антропогенного походження, що використовуються для відновлення життєвих сил людини та задоволення її соціальних потреб і впливають на територіальну організацію туристичної діяльності, формування територіальних туристичних комплексів, їх спеціалізацію та економічну ефективність. </w:t>
      </w:r>
    </w:p>
    <w:p w14:paraId="2CA1838B" w14:textId="12E70D7D" w:rsidR="004D2FDD" w:rsidRPr="00747D72" w:rsidRDefault="004D2FDD" w:rsidP="00A63A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2">
        <w:rPr>
          <w:rFonts w:ascii="Times New Roman" w:hAnsi="Times New Roman" w:cs="Times New Roman"/>
          <w:sz w:val="24"/>
          <w:szCs w:val="24"/>
        </w:rPr>
        <w:t>Предметом вивчення ОК є туристично-рекреаційні ресурси України.</w:t>
      </w:r>
    </w:p>
    <w:p w14:paraId="18FE292E" w14:textId="157D6A71" w:rsidR="002E26C2" w:rsidRPr="00747D72" w:rsidRDefault="005C324E" w:rsidP="00A63A0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</w:rPr>
        <w:t xml:space="preserve">Теоретичний і практичний матеріал, питання і завдання для самодіагностики допоможуть здобувачам засвоїти матеріал освітнього компонента. Контроль за видами діяльності здобувачів здійснюється шляхом поточного оцінювання знань та періодичного контролю. </w:t>
      </w:r>
      <w:r w:rsidR="002E26C2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За результатами суми балів, набраних за дві (Модуль 1, Модуль 2) періодичні контрольні точки, виставляється підсумкова оцінка за національною, 100-бальною шкалами і ECTS. </w:t>
      </w:r>
    </w:p>
    <w:p w14:paraId="697E9397" w14:textId="77777777" w:rsidR="00432793" w:rsidRPr="00747D72" w:rsidRDefault="00432793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14:paraId="7C3D59B2" w14:textId="585994E7" w:rsidR="00B00C29" w:rsidRDefault="00B00C2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7FB236A9" w14:textId="72E7DBF1" w:rsidR="00724219" w:rsidRDefault="0072421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43ED91C7" w14:textId="0BFE686C" w:rsidR="00724219" w:rsidRDefault="0072421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39F8A4A4" w14:textId="12D10444" w:rsidR="00724219" w:rsidRDefault="0072421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779D72A0" w14:textId="77777777" w:rsidR="00724219" w:rsidRDefault="0072421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186465D1" w14:textId="0735F797" w:rsidR="00B00C29" w:rsidRDefault="00B00C2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3C681241" w14:textId="7F911C81" w:rsidR="00BA690D" w:rsidRDefault="00BA690D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7CFF7958" w14:textId="6FDF282A" w:rsidR="00BA690D" w:rsidRDefault="00BA690D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5F14D58E" w14:textId="3D51A3FE" w:rsidR="00BA690D" w:rsidRDefault="00BA690D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000D2756" w14:textId="77777777" w:rsidR="00BA690D" w:rsidRDefault="00BA690D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253EE7F1" w14:textId="77777777" w:rsidR="00B00C29" w:rsidRDefault="00B00C2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471C57E8" w14:textId="77777777" w:rsidR="00B00C29" w:rsidRDefault="00B00C29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37F0F0F1" w14:textId="7954D92C" w:rsidR="00D05164" w:rsidRPr="007A6842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14:paraId="1BF7B71F" w14:textId="7EBFE5A4" w:rsidR="00F527F1" w:rsidRPr="00747D72" w:rsidRDefault="00BA690D" w:rsidP="00BA69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2">
        <w:rPr>
          <w:rFonts w:ascii="Times New Roman" w:hAnsi="Times New Roman" w:cs="Times New Roman"/>
          <w:sz w:val="24"/>
          <w:szCs w:val="24"/>
        </w:rPr>
        <w:t xml:space="preserve">Метою вивчення ОК «Туристично-рекреаційні ресурси України» є </w:t>
      </w:r>
      <w:r w:rsidR="00F527F1" w:rsidRPr="00747D72">
        <w:rPr>
          <w:rFonts w:ascii="Times New Roman" w:hAnsi="Times New Roman" w:cs="Times New Roman"/>
          <w:sz w:val="24"/>
          <w:szCs w:val="24"/>
        </w:rPr>
        <w:t xml:space="preserve"> формування у здобувачів системи базових знань про туристично-рекреаційні ресурси, сучасні підходи до туристичного районування, особливості використання туристичних та рекреаційних ресурсів у туристично-рекреаційній діяльності, а також виявлення проблем і перспектив розвитку туризму в різних регіонах України.</w:t>
      </w:r>
    </w:p>
    <w:p w14:paraId="30E32298" w14:textId="77777777" w:rsidR="00F527F1" w:rsidRPr="00747D72" w:rsidRDefault="006A3550" w:rsidP="00BA69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72">
        <w:rPr>
          <w:rFonts w:ascii="Times New Roman" w:hAnsi="Times New Roman" w:cs="Times New Roman"/>
          <w:sz w:val="24"/>
          <w:szCs w:val="24"/>
        </w:rPr>
        <w:t>Головними завданнями  ОК</w:t>
      </w:r>
      <w:r w:rsidR="00BA690D" w:rsidRPr="00747D72">
        <w:rPr>
          <w:rFonts w:ascii="Times New Roman" w:hAnsi="Times New Roman" w:cs="Times New Roman"/>
          <w:sz w:val="24"/>
          <w:szCs w:val="24"/>
        </w:rPr>
        <w:t xml:space="preserve"> є: </w:t>
      </w:r>
    </w:p>
    <w:p w14:paraId="32367609" w14:textId="77777777" w:rsidR="00F527F1" w:rsidRPr="00724219" w:rsidRDefault="006A3550" w:rsidP="00724219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t xml:space="preserve">засвоєння теоретико-методологічних основ </w:t>
      </w:r>
      <w:proofErr w:type="spellStart"/>
      <w:r w:rsidRPr="00724219">
        <w:rPr>
          <w:rFonts w:ascii="Times New Roman" w:hAnsi="Times New Roman" w:cs="Times New Roman"/>
          <w:sz w:val="24"/>
          <w:szCs w:val="24"/>
        </w:rPr>
        <w:t>українознавчо-геотуристичних</w:t>
      </w:r>
      <w:proofErr w:type="spellEnd"/>
      <w:r w:rsidRPr="00724219">
        <w:rPr>
          <w:rFonts w:ascii="Times New Roman" w:hAnsi="Times New Roman" w:cs="Times New Roman"/>
          <w:sz w:val="24"/>
          <w:szCs w:val="24"/>
        </w:rPr>
        <w:t xml:space="preserve"> досліджень; визначення природних та суспільно-історичних складових національного </w:t>
      </w:r>
      <w:proofErr w:type="spellStart"/>
      <w:r w:rsidRPr="00724219">
        <w:rPr>
          <w:rFonts w:ascii="Times New Roman" w:hAnsi="Times New Roman" w:cs="Times New Roman"/>
          <w:sz w:val="24"/>
          <w:szCs w:val="24"/>
        </w:rPr>
        <w:t>туристсько</w:t>
      </w:r>
      <w:proofErr w:type="spellEnd"/>
      <w:r w:rsidRPr="00724219">
        <w:rPr>
          <w:rFonts w:ascii="Times New Roman" w:hAnsi="Times New Roman" w:cs="Times New Roman"/>
          <w:sz w:val="24"/>
          <w:szCs w:val="24"/>
        </w:rPr>
        <w:t xml:space="preserve">-рекреаційного потенціалу; </w:t>
      </w:r>
    </w:p>
    <w:p w14:paraId="346D4AB6" w14:textId="77777777" w:rsidR="00F527F1" w:rsidRPr="00724219" w:rsidRDefault="006A3550" w:rsidP="00724219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t xml:space="preserve">вивчення характерних рис та особливостей </w:t>
      </w:r>
      <w:proofErr w:type="spellStart"/>
      <w:r w:rsidRPr="00724219">
        <w:rPr>
          <w:rFonts w:ascii="Times New Roman" w:hAnsi="Times New Roman" w:cs="Times New Roman"/>
          <w:sz w:val="24"/>
          <w:szCs w:val="24"/>
        </w:rPr>
        <w:t>геопросторової</w:t>
      </w:r>
      <w:proofErr w:type="spellEnd"/>
      <w:r w:rsidRPr="00724219">
        <w:rPr>
          <w:rFonts w:ascii="Times New Roman" w:hAnsi="Times New Roman" w:cs="Times New Roman"/>
          <w:sz w:val="24"/>
          <w:szCs w:val="24"/>
        </w:rPr>
        <w:t xml:space="preserve"> організації </w:t>
      </w:r>
      <w:proofErr w:type="spellStart"/>
      <w:r w:rsidRPr="00724219">
        <w:rPr>
          <w:rFonts w:ascii="Times New Roman" w:hAnsi="Times New Roman" w:cs="Times New Roman"/>
          <w:sz w:val="24"/>
          <w:szCs w:val="24"/>
        </w:rPr>
        <w:t>туристчко</w:t>
      </w:r>
      <w:proofErr w:type="spellEnd"/>
      <w:r w:rsidRPr="00724219">
        <w:rPr>
          <w:rFonts w:ascii="Times New Roman" w:hAnsi="Times New Roman" w:cs="Times New Roman"/>
          <w:sz w:val="24"/>
          <w:szCs w:val="24"/>
        </w:rPr>
        <w:t xml:space="preserve">-рекреаційного комплексу України; </w:t>
      </w:r>
    </w:p>
    <w:p w14:paraId="79CD8855" w14:textId="77777777" w:rsidR="00F527F1" w:rsidRPr="00724219" w:rsidRDefault="006A3550" w:rsidP="00724219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t xml:space="preserve">виявлення основних проблем та перспектив розвитку туристичної індустрії України у відповідності до світових вимог та необхідності інтеграції держави в глобальну індустрію туризму; </w:t>
      </w:r>
    </w:p>
    <w:p w14:paraId="29E2C279" w14:textId="77777777" w:rsidR="00724219" w:rsidRPr="00724219" w:rsidRDefault="006A3550" w:rsidP="00724219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t xml:space="preserve">вивчення існуючих схем туристично-рекреаційного районування України; </w:t>
      </w:r>
    </w:p>
    <w:p w14:paraId="15161146" w14:textId="77777777" w:rsidR="00724219" w:rsidRPr="00724219" w:rsidRDefault="006A3550" w:rsidP="00724219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t xml:space="preserve">визначення величини туристично-рекреаційного потенціалу рекреаційних районів України; </w:t>
      </w:r>
    </w:p>
    <w:p w14:paraId="593FFB17" w14:textId="77777777" w:rsidR="00724219" w:rsidRPr="00724219" w:rsidRDefault="006A3550" w:rsidP="00724219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lastRenderedPageBreak/>
        <w:t xml:space="preserve">окреслення перспективних напрямів розвитку туристично-рекреаційного комплексу України; </w:t>
      </w:r>
    </w:p>
    <w:p w14:paraId="3E217957" w14:textId="43EC0CDA" w:rsidR="00112621" w:rsidRPr="00724219" w:rsidRDefault="006A3550" w:rsidP="00724219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t>вирізняти та використовувати основні категорії та поняття при характеристи</w:t>
      </w:r>
      <w:r w:rsidR="00724219" w:rsidRPr="00724219">
        <w:rPr>
          <w:rFonts w:ascii="Times New Roman" w:hAnsi="Times New Roman" w:cs="Times New Roman"/>
          <w:sz w:val="24"/>
          <w:szCs w:val="24"/>
        </w:rPr>
        <w:t>ці ТРС картографічні матеріали.</w:t>
      </w:r>
    </w:p>
    <w:p w14:paraId="51B5EF32" w14:textId="77777777" w:rsidR="00724219" w:rsidRPr="00724219" w:rsidRDefault="00724219" w:rsidP="007242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8DAD8" w14:textId="0D25AECD" w:rsidR="00477F82" w:rsidRPr="007A6842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7A6842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</w:t>
      </w:r>
      <w:r w:rsidR="008F43BC" w:rsidRPr="007A6842">
        <w:rPr>
          <w:rFonts w:ascii="Times New Roman" w:hAnsi="Times New Roman" w:cs="Times New Roman"/>
          <w:b/>
          <w:caps/>
          <w:sz w:val="24"/>
          <w:szCs w:val="24"/>
        </w:rPr>
        <w:t>ТЬСЯ ПІД ЧАС ОПАНУВАННЯ ОСВІТНь</w:t>
      </w:r>
      <w:r w:rsidR="00050915">
        <w:rPr>
          <w:rFonts w:ascii="Times New Roman" w:hAnsi="Times New Roman" w:cs="Times New Roman"/>
          <w:b/>
          <w:caps/>
          <w:sz w:val="24"/>
          <w:szCs w:val="24"/>
        </w:rPr>
        <w:t>ого</w:t>
      </w:r>
      <w:r w:rsidR="008F43BC"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 КОМПОНЕНТ</w:t>
      </w:r>
      <w:r w:rsidR="00050915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14:paraId="4D148F60" w14:textId="77777777" w:rsidR="00DC1DF4" w:rsidRPr="007A6842" w:rsidRDefault="00DC1DF4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87BAF5E" w14:textId="77777777" w:rsidR="00747D72" w:rsidRDefault="0064605D" w:rsidP="00747D7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7F9">
        <w:rPr>
          <w:rFonts w:ascii="Times New Roman" w:hAnsi="Times New Roman" w:cs="Times New Roman"/>
          <w:b/>
          <w:bCs/>
          <w:sz w:val="24"/>
          <w:szCs w:val="24"/>
        </w:rPr>
        <w:t>1. Інтегральна компетентність:</w:t>
      </w:r>
      <w:r w:rsidRPr="007337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D72" w:rsidRPr="00747D72">
        <w:rPr>
          <w:rFonts w:ascii="Times New Roman" w:hAnsi="Times New Roman" w:cs="Times New Roman"/>
          <w:sz w:val="24"/>
          <w:szCs w:val="24"/>
          <w:lang w:eastAsia="ru-RU"/>
        </w:rPr>
        <w:t>Здатність розв’язувати складні спеціалізовані задачі та практичні проблеми діяльності суб'єктів готельного, ре-</w:t>
      </w:r>
      <w:proofErr w:type="spellStart"/>
      <w:r w:rsidR="00747D72" w:rsidRPr="00747D72">
        <w:rPr>
          <w:rFonts w:ascii="Times New Roman" w:hAnsi="Times New Roman" w:cs="Times New Roman"/>
          <w:sz w:val="24"/>
          <w:szCs w:val="24"/>
          <w:lang w:eastAsia="ru-RU"/>
        </w:rPr>
        <w:t>сторанного</w:t>
      </w:r>
      <w:proofErr w:type="spellEnd"/>
      <w:r w:rsidR="00747D72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 та туристичного бізнесу, що передбачає за-</w:t>
      </w:r>
      <w:proofErr w:type="spellStart"/>
      <w:r w:rsidR="00747D72" w:rsidRPr="00747D72">
        <w:rPr>
          <w:rFonts w:ascii="Times New Roman" w:hAnsi="Times New Roman" w:cs="Times New Roman"/>
          <w:sz w:val="24"/>
          <w:szCs w:val="24"/>
          <w:lang w:eastAsia="ru-RU"/>
        </w:rPr>
        <w:t>стосування</w:t>
      </w:r>
      <w:proofErr w:type="spellEnd"/>
      <w:r w:rsidR="00747D72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 теорій та методів системи наук, які форму-</w:t>
      </w:r>
      <w:proofErr w:type="spellStart"/>
      <w:r w:rsidR="00747D72" w:rsidRPr="00747D72">
        <w:rPr>
          <w:rFonts w:ascii="Times New Roman" w:hAnsi="Times New Roman" w:cs="Times New Roman"/>
          <w:sz w:val="24"/>
          <w:szCs w:val="24"/>
          <w:lang w:eastAsia="ru-RU"/>
        </w:rPr>
        <w:t>ють</w:t>
      </w:r>
      <w:proofErr w:type="spellEnd"/>
      <w:r w:rsidR="00747D72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 концепції гостинності та туристичної індустрії і </w:t>
      </w:r>
      <w:proofErr w:type="spellStart"/>
      <w:r w:rsidR="00747D72" w:rsidRPr="00747D72">
        <w:rPr>
          <w:rFonts w:ascii="Times New Roman" w:hAnsi="Times New Roman" w:cs="Times New Roman"/>
          <w:sz w:val="24"/>
          <w:szCs w:val="24"/>
          <w:lang w:eastAsia="ru-RU"/>
        </w:rPr>
        <w:t>ха-рактеризується</w:t>
      </w:r>
      <w:proofErr w:type="spellEnd"/>
      <w:r w:rsidR="00747D72" w:rsidRPr="00747D72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комплексністю та невизначеністю умов.</w:t>
      </w:r>
    </w:p>
    <w:p w14:paraId="20E28C51" w14:textId="7DC34D5C" w:rsidR="0052622B" w:rsidRPr="00695F56" w:rsidRDefault="0052622B" w:rsidP="00747D7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F56">
        <w:rPr>
          <w:rFonts w:ascii="Times New Roman" w:hAnsi="Times New Roman" w:cs="Times New Roman"/>
          <w:b/>
          <w:bCs/>
          <w:sz w:val="24"/>
          <w:szCs w:val="24"/>
        </w:rPr>
        <w:t xml:space="preserve">2. Загальні (фахові) компетентності: </w:t>
      </w:r>
    </w:p>
    <w:p w14:paraId="23CD3A88" w14:textId="77777777" w:rsidR="00695F56" w:rsidRPr="00695F56" w:rsidRDefault="00695F56" w:rsidP="0069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ЗК 09. Здатність до абстрактного мислення, аналізу та синтезу.</w:t>
      </w:r>
    </w:p>
    <w:p w14:paraId="01BE721A" w14:textId="77777777" w:rsidR="00695F56" w:rsidRPr="00695F56" w:rsidRDefault="00695F56" w:rsidP="0069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>ЗК 10. Здатність застосовувати знання у практичних ситуаціях.</w:t>
      </w:r>
    </w:p>
    <w:p w14:paraId="2E346B8D" w14:textId="359B59C9" w:rsidR="00EB6C75" w:rsidRPr="00695F56" w:rsidRDefault="00695F56" w:rsidP="0069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56">
        <w:rPr>
          <w:rFonts w:ascii="Times New Roman" w:hAnsi="Times New Roman" w:cs="Times New Roman"/>
          <w:sz w:val="24"/>
          <w:szCs w:val="24"/>
        </w:rPr>
        <w:t xml:space="preserve">3. </w:t>
      </w:r>
      <w:r w:rsidR="0052622B" w:rsidRPr="00695F56">
        <w:rPr>
          <w:rFonts w:ascii="Times New Roman" w:hAnsi="Times New Roman" w:cs="Times New Roman"/>
          <w:b/>
          <w:bCs/>
          <w:sz w:val="24"/>
          <w:szCs w:val="24"/>
        </w:rPr>
        <w:t>Спеціальні компетентності:</w:t>
      </w:r>
    </w:p>
    <w:p w14:paraId="4A2A0629" w14:textId="77777777" w:rsidR="00695F56" w:rsidRPr="00747D72" w:rsidRDefault="00695F56" w:rsidP="00695F56">
      <w:pPr>
        <w:pStyle w:val="TableParagraph"/>
        <w:ind w:right="94" w:firstLine="709"/>
        <w:jc w:val="both"/>
        <w:rPr>
          <w:sz w:val="24"/>
        </w:rPr>
      </w:pPr>
      <w:r w:rsidRPr="00747D72">
        <w:rPr>
          <w:sz w:val="24"/>
        </w:rPr>
        <w:t>СК 08 Здатність розробляти, просувати, реалізовувати та організовувати споживання готельних, ресторанних та туристичних послуг для різних сегментів споживачів.</w:t>
      </w:r>
    </w:p>
    <w:p w14:paraId="493B1F8C" w14:textId="77777777" w:rsidR="00695F56" w:rsidRPr="00747D72" w:rsidRDefault="00695F56" w:rsidP="00695F56">
      <w:pPr>
        <w:pStyle w:val="TableParagraph"/>
        <w:ind w:right="98" w:firstLine="709"/>
        <w:jc w:val="both"/>
        <w:rPr>
          <w:sz w:val="24"/>
        </w:rPr>
      </w:pPr>
      <w:r w:rsidRPr="00747D72">
        <w:rPr>
          <w:sz w:val="24"/>
        </w:rPr>
        <w:t>СК 09. Здатність здійснювати підбір технологічного устаткування та обладнання, вирішувати питання раці</w:t>
      </w:r>
      <w:r w:rsidRPr="00747D72">
        <w:rPr>
          <w:sz w:val="24"/>
        </w:rPr>
        <w:t>о</w:t>
      </w:r>
      <w:r w:rsidRPr="00747D72">
        <w:rPr>
          <w:sz w:val="24"/>
        </w:rPr>
        <w:t>нального використання просторових та матеріальних р</w:t>
      </w:r>
      <w:r w:rsidRPr="00747D72">
        <w:rPr>
          <w:sz w:val="24"/>
        </w:rPr>
        <w:t>е</w:t>
      </w:r>
      <w:r w:rsidRPr="00747D72">
        <w:rPr>
          <w:sz w:val="24"/>
        </w:rPr>
        <w:t>сурсів.</w:t>
      </w:r>
    </w:p>
    <w:p w14:paraId="412CABBA" w14:textId="77777777" w:rsidR="00695F56" w:rsidRPr="00747D72" w:rsidRDefault="00695F56" w:rsidP="00695F56">
      <w:pPr>
        <w:pStyle w:val="TableParagraph"/>
        <w:ind w:right="95" w:firstLine="709"/>
        <w:jc w:val="both"/>
        <w:rPr>
          <w:sz w:val="24"/>
        </w:rPr>
      </w:pPr>
      <w:r w:rsidRPr="00747D72">
        <w:rPr>
          <w:sz w:val="24"/>
        </w:rPr>
        <w:t>СК 11. Здатність виявляти, визначати й оцінювати озн</w:t>
      </w:r>
      <w:r w:rsidRPr="00747D72">
        <w:rPr>
          <w:sz w:val="24"/>
        </w:rPr>
        <w:t>а</w:t>
      </w:r>
      <w:r w:rsidRPr="00747D72">
        <w:rPr>
          <w:sz w:val="24"/>
        </w:rPr>
        <w:t>ки, властивості і показники якості продукції та послуг, що впливають на рівень забезпечення вимог споживачів у сфері гостинності та туристичної індустрії.</w:t>
      </w:r>
    </w:p>
    <w:p w14:paraId="69C4D7A8" w14:textId="77777777" w:rsidR="00695F56" w:rsidRPr="00747D72" w:rsidRDefault="00695F56" w:rsidP="00695F56">
      <w:pPr>
        <w:pStyle w:val="TableParagraph"/>
        <w:ind w:right="99" w:firstLine="709"/>
        <w:jc w:val="both"/>
        <w:rPr>
          <w:sz w:val="24"/>
        </w:rPr>
      </w:pPr>
      <w:r w:rsidRPr="00747D72">
        <w:rPr>
          <w:sz w:val="24"/>
        </w:rPr>
        <w:t>СК 12. Здатність ініціювати концепцію розвитку бізнесу, формулювати бізнес-ідею розвитку суб’єктів готельного, ресторанного та туристичного бізнесу.</w:t>
      </w:r>
    </w:p>
    <w:p w14:paraId="579BA216" w14:textId="62710111" w:rsidR="00695F56" w:rsidRPr="00747D72" w:rsidRDefault="00695F56" w:rsidP="0069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747D72">
        <w:rPr>
          <w:rFonts w:ascii="Times New Roman" w:hAnsi="Times New Roman" w:cs="Times New Roman"/>
          <w:sz w:val="24"/>
        </w:rPr>
        <w:t>СК 13.Здатність здійснювати планування, управління і контроль діяльності суб’єктів готельного, ресторанного та туристичного бізнесу.</w:t>
      </w:r>
    </w:p>
    <w:p w14:paraId="2442CFD4" w14:textId="322BCC03" w:rsidR="00CF0690" w:rsidRDefault="00CF0690" w:rsidP="0069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14:paraId="553E5A51" w14:textId="77777777" w:rsidR="00CF0690" w:rsidRPr="00695F56" w:rsidRDefault="00CF0690" w:rsidP="0069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2"/>
          <w:szCs w:val="24"/>
          <w:highlight w:val="yellow"/>
        </w:rPr>
      </w:pPr>
    </w:p>
    <w:p w14:paraId="12319BFC" w14:textId="3E32202F" w:rsidR="0064605D" w:rsidRPr="00CF0690" w:rsidRDefault="0064605D" w:rsidP="00CF0690">
      <w:pPr>
        <w:pStyle w:val="ad"/>
        <w:numPr>
          <w:ilvl w:val="0"/>
          <w:numId w:val="44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0690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Результати навчання</w:t>
      </w:r>
    </w:p>
    <w:p w14:paraId="7CF63391" w14:textId="2AE3919E" w:rsidR="00CF0690" w:rsidRPr="00747D72" w:rsidRDefault="00CF0690" w:rsidP="00CF0690">
      <w:pPr>
        <w:suppressAutoHyphens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  <w:lang w:eastAsia="ru-RU"/>
        </w:rPr>
        <w:t>РН 01. Знати, розуміти і вміти використовувати на практиці основні положення законодавства, національних і міжнародних стандартів, що регламентують діяльність суб’єктів готельного, ресторанного та туристичного бізнесу.</w:t>
      </w:r>
    </w:p>
    <w:p w14:paraId="0C25446E" w14:textId="77777777" w:rsidR="00CF0690" w:rsidRPr="00747D72" w:rsidRDefault="00CF0690" w:rsidP="00CF0690">
      <w:pPr>
        <w:suppressAutoHyphens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  <w:lang w:eastAsia="ru-RU"/>
        </w:rPr>
        <w:t>РН 02. Знати, розуміти і вміти використовувати на практиці базові поняття з теорії готельної, ресторанної справи та туристичного бізнесу, організації обслуговування споживачів та діяльності суб’єктів ринку готельних, ресторанних та туристичних послуг, а також суміжних наук.</w:t>
      </w:r>
    </w:p>
    <w:p w14:paraId="0CBEE217" w14:textId="77777777" w:rsidR="00CF0690" w:rsidRPr="00747D72" w:rsidRDefault="00CF0690" w:rsidP="00CF0690">
      <w:pPr>
        <w:suppressAutoHyphens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  <w:lang w:eastAsia="ru-RU"/>
        </w:rPr>
        <w:t>РН 03. Вільно спілкуватися з професійних питань державною та іноземною мовами усно і письмово.</w:t>
      </w:r>
    </w:p>
    <w:p w14:paraId="11F453B1" w14:textId="77777777" w:rsidR="00CF0690" w:rsidRPr="00747D72" w:rsidRDefault="00CF0690" w:rsidP="00CF0690">
      <w:pPr>
        <w:suppressAutoHyphens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  <w:lang w:eastAsia="ru-RU"/>
        </w:rPr>
        <w:t>РН 04. Аналізувати сучасні тенденції розвитку індустрії гостинності та туризму.</w:t>
      </w:r>
    </w:p>
    <w:p w14:paraId="653B5DC7" w14:textId="77777777" w:rsidR="00CF0690" w:rsidRPr="00747D72" w:rsidRDefault="00CF0690" w:rsidP="00CF0690">
      <w:pPr>
        <w:suppressAutoHyphens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  <w:lang w:eastAsia="ru-RU"/>
        </w:rPr>
        <w:t>РН 05. Розуміти принципи, процеси і технології організації роботи суб’єктів готельного, ресторанного та туристичного бізнесу.</w:t>
      </w:r>
    </w:p>
    <w:p w14:paraId="045EE87F" w14:textId="77777777" w:rsidR="00CF0690" w:rsidRPr="00747D72" w:rsidRDefault="00CF0690" w:rsidP="00CF0690">
      <w:pPr>
        <w:suppressAutoHyphens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  <w:lang w:eastAsia="ru-RU"/>
        </w:rPr>
        <w:t>РН 07. Організовувати процес обслуговування споживачів готельних, ресторанних та туристичних послуг на основі використання сучасних інформаційних, комунікаційних і сервісних технологій та дотримання стандартів якості і норм безпеки.</w:t>
      </w:r>
    </w:p>
    <w:p w14:paraId="480A0F60" w14:textId="77777777" w:rsidR="00CF0690" w:rsidRPr="00747D72" w:rsidRDefault="00CF0690" w:rsidP="00CF0690">
      <w:pPr>
        <w:suppressAutoHyphens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  <w:lang w:eastAsia="ru-RU"/>
        </w:rPr>
        <w:t>РН 08. Застосовувати навички продуктивного спілкування зі споживачами готельних, ресторанних та туристичних послуг.</w:t>
      </w:r>
    </w:p>
    <w:p w14:paraId="6D662580" w14:textId="77777777" w:rsidR="00CF0690" w:rsidRPr="00747D72" w:rsidRDefault="00CF0690" w:rsidP="00CF0690">
      <w:pPr>
        <w:suppressAutoHyphens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  <w:lang w:eastAsia="ru-RU"/>
        </w:rPr>
        <w:t>РН 11. Застосовувати сучасні інформаційні технології для організації роботи закладів готельного, ресторанного та туристичного господарства.</w:t>
      </w:r>
    </w:p>
    <w:p w14:paraId="02B981CF" w14:textId="77777777" w:rsidR="00CF0690" w:rsidRPr="00747D72" w:rsidRDefault="00CF0690" w:rsidP="00CF0690">
      <w:pPr>
        <w:suppressAutoHyphens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72">
        <w:rPr>
          <w:rFonts w:ascii="Times New Roman" w:hAnsi="Times New Roman" w:cs="Times New Roman"/>
          <w:sz w:val="24"/>
          <w:szCs w:val="24"/>
          <w:lang w:eastAsia="ru-RU"/>
        </w:rPr>
        <w:t>РН 12. Здійснювати ефективний контроль якості продуктів та послуг закладів готельного, ресторанного та туристичного господарства.</w:t>
      </w:r>
    </w:p>
    <w:p w14:paraId="21B5A1AA" w14:textId="77777777" w:rsidR="00CF0690" w:rsidRPr="00747D72" w:rsidRDefault="00CF0690" w:rsidP="00CF0690">
      <w:pPr>
        <w:pStyle w:val="TableParagraph"/>
        <w:suppressAutoHyphens/>
        <w:ind w:left="180"/>
        <w:jc w:val="both"/>
        <w:rPr>
          <w:sz w:val="24"/>
          <w:szCs w:val="24"/>
        </w:rPr>
      </w:pPr>
      <w:r w:rsidRPr="00747D72">
        <w:rPr>
          <w:sz w:val="24"/>
          <w:szCs w:val="24"/>
          <w:lang w:eastAsia="ru-RU"/>
        </w:rPr>
        <w:t>РН 13. Визначати та формувати організаційну структуру підрозділів, координувати їх діяльність, визначати їх завдання та штатний розклад, вимоги до</w:t>
      </w:r>
      <w:r w:rsidRPr="00747D72">
        <w:rPr>
          <w:sz w:val="24"/>
          <w:szCs w:val="24"/>
        </w:rPr>
        <w:t xml:space="preserve"> кваліф</w:t>
      </w:r>
      <w:r w:rsidRPr="00747D72">
        <w:rPr>
          <w:sz w:val="24"/>
          <w:szCs w:val="24"/>
        </w:rPr>
        <w:t>і</w:t>
      </w:r>
      <w:r w:rsidRPr="00747D72">
        <w:rPr>
          <w:sz w:val="24"/>
          <w:szCs w:val="24"/>
        </w:rPr>
        <w:t>кації персоналу.</w:t>
      </w:r>
    </w:p>
    <w:p w14:paraId="55FD1037" w14:textId="2EE46EA9" w:rsidR="00CF0690" w:rsidRPr="00747D72" w:rsidRDefault="00CF0690" w:rsidP="00CF0690">
      <w:pPr>
        <w:pStyle w:val="TableParagraph"/>
        <w:tabs>
          <w:tab w:val="left" w:pos="390"/>
          <w:tab w:val="left" w:pos="710"/>
          <w:tab w:val="left" w:pos="1778"/>
          <w:tab w:val="left" w:pos="2329"/>
          <w:tab w:val="left" w:pos="2535"/>
          <w:tab w:val="left" w:pos="3195"/>
          <w:tab w:val="left" w:pos="3991"/>
          <w:tab w:val="left" w:pos="4170"/>
        </w:tabs>
        <w:suppressAutoHyphens/>
        <w:ind w:left="180" w:right="53"/>
        <w:jc w:val="both"/>
        <w:rPr>
          <w:sz w:val="24"/>
          <w:szCs w:val="24"/>
        </w:rPr>
      </w:pPr>
      <w:r w:rsidRPr="00747D72">
        <w:rPr>
          <w:sz w:val="24"/>
          <w:szCs w:val="24"/>
        </w:rPr>
        <w:t>РН 15. Розуміти економічні процеси та здійснювати планування, управління і контроль діяльності суб’єктів готельного, ресторанного та туристичного бізнесу.</w:t>
      </w:r>
    </w:p>
    <w:p w14:paraId="6863E8B7" w14:textId="77777777" w:rsidR="00CF0690" w:rsidRPr="00747D72" w:rsidRDefault="00CF0690" w:rsidP="00CF0690">
      <w:pPr>
        <w:pStyle w:val="TableParagraph"/>
        <w:suppressAutoHyphens/>
        <w:ind w:left="180" w:right="51"/>
        <w:jc w:val="both"/>
        <w:rPr>
          <w:sz w:val="24"/>
          <w:szCs w:val="24"/>
        </w:rPr>
      </w:pPr>
      <w:r w:rsidRPr="00747D72">
        <w:rPr>
          <w:sz w:val="24"/>
          <w:szCs w:val="24"/>
        </w:rPr>
        <w:t>РН 16. Виконувати самостійно завдання, розв’язувати задачі і проблеми, застосовувати їх в різних професійних ситуаціях та відповідати за результати своєї д</w:t>
      </w:r>
      <w:r w:rsidRPr="00747D72">
        <w:rPr>
          <w:sz w:val="24"/>
          <w:szCs w:val="24"/>
        </w:rPr>
        <w:t>і</w:t>
      </w:r>
      <w:r w:rsidRPr="00747D72">
        <w:rPr>
          <w:sz w:val="24"/>
          <w:szCs w:val="24"/>
        </w:rPr>
        <w:t>яльності.</w:t>
      </w:r>
    </w:p>
    <w:p w14:paraId="5BE3B368" w14:textId="77777777" w:rsidR="00CF0690" w:rsidRPr="00747D72" w:rsidRDefault="00CF0690" w:rsidP="00CF0690">
      <w:pPr>
        <w:pStyle w:val="TableParagraph"/>
        <w:suppressAutoHyphens/>
        <w:ind w:left="180" w:right="52"/>
        <w:jc w:val="both"/>
        <w:rPr>
          <w:sz w:val="24"/>
          <w:szCs w:val="24"/>
        </w:rPr>
      </w:pPr>
      <w:r w:rsidRPr="00747D72">
        <w:rPr>
          <w:sz w:val="24"/>
          <w:szCs w:val="24"/>
        </w:rPr>
        <w:t>РН 17. Аргументовано відстоювати свої погляди у розв’язанні професійних завдань при організації ефективних комунікацій зі споживачами та суб’єктами г</w:t>
      </w:r>
      <w:r w:rsidRPr="00747D72">
        <w:rPr>
          <w:sz w:val="24"/>
          <w:szCs w:val="24"/>
        </w:rPr>
        <w:t>о</w:t>
      </w:r>
      <w:r w:rsidRPr="00747D72">
        <w:rPr>
          <w:sz w:val="24"/>
          <w:szCs w:val="24"/>
        </w:rPr>
        <w:t>тельного, ресторанного та туристичного бізнесу.</w:t>
      </w:r>
    </w:p>
    <w:p w14:paraId="49669172" w14:textId="77777777" w:rsidR="00CF0690" w:rsidRPr="00747D72" w:rsidRDefault="00CF0690" w:rsidP="00CF0690">
      <w:pPr>
        <w:pStyle w:val="TableParagraph"/>
        <w:suppressAutoHyphens/>
        <w:ind w:left="180" w:right="49"/>
        <w:jc w:val="both"/>
        <w:rPr>
          <w:sz w:val="24"/>
          <w:szCs w:val="24"/>
        </w:rPr>
      </w:pPr>
      <w:r w:rsidRPr="00747D72">
        <w:rPr>
          <w:sz w:val="24"/>
          <w:szCs w:val="24"/>
        </w:rPr>
        <w:t>РН 18. Презентувати власні проекти і розробки, аргументувати свої пропозиції щодо розвитку бізнесу.</w:t>
      </w:r>
    </w:p>
    <w:p w14:paraId="7EE69522" w14:textId="77777777" w:rsidR="00CF0690" w:rsidRPr="00747D72" w:rsidRDefault="00CF0690" w:rsidP="00CF0690">
      <w:pPr>
        <w:pStyle w:val="TableParagraph"/>
        <w:suppressAutoHyphens/>
        <w:ind w:left="180" w:right="53"/>
        <w:jc w:val="both"/>
        <w:rPr>
          <w:sz w:val="24"/>
          <w:szCs w:val="24"/>
        </w:rPr>
      </w:pPr>
      <w:r w:rsidRPr="00747D72">
        <w:rPr>
          <w:sz w:val="24"/>
          <w:szCs w:val="24"/>
        </w:rPr>
        <w:t>РН 19. Діяти у відповідності з принципами соціальної відповідальності та громадянської свідомості</w:t>
      </w:r>
    </w:p>
    <w:p w14:paraId="3DBDA0C2" w14:textId="77777777" w:rsidR="00CF0690" w:rsidRDefault="00CF0690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0D3B7BA2" w14:textId="77777777" w:rsidR="00CF0690" w:rsidRDefault="00CF0690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080CC2D8" w14:textId="77777777" w:rsidR="00CF0690" w:rsidRDefault="00CF0690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28993A77" w14:textId="77777777" w:rsidR="00CF0690" w:rsidRDefault="00CF0690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5CAB31DB" w14:textId="42C9DDCE" w:rsidR="00D05164" w:rsidRPr="007A6842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Обсяг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</w:p>
    <w:p w14:paraId="2EA4885C" w14:textId="77777777" w:rsidR="00477F82" w:rsidRPr="007A6842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7A6842" w14:paraId="2903B229" w14:textId="77777777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F72D" w14:textId="77777777" w:rsidR="00D05164" w:rsidRPr="007A684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8A7DAB" w14:textId="77777777" w:rsidR="00D05164" w:rsidRPr="007A6842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400F0" w14:textId="550139D8" w:rsidR="00D05164" w:rsidRPr="007A6842" w:rsidRDefault="0030240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Семінарські </w:t>
            </w:r>
            <w:r w:rsidR="00D05164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A49562" w14:textId="77777777" w:rsidR="00D05164" w:rsidRPr="007A6842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7A6842" w14:paraId="78CB4E7E" w14:textId="77777777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A33B" w14:textId="77777777" w:rsidR="00D05164" w:rsidRPr="007A6842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40BF78" w14:textId="1CFACAE9" w:rsidR="00D05164" w:rsidRPr="007A6842" w:rsidRDefault="002663EE" w:rsidP="00A7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FE6D86" w14:textId="78CC66E8" w:rsidR="00D05164" w:rsidRPr="007A6842" w:rsidRDefault="002663EE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BC6067" w14:textId="1CB240CA" w:rsidR="00D05164" w:rsidRPr="007A6842" w:rsidRDefault="002663EE" w:rsidP="002107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14:paraId="2A8F3A60" w14:textId="0C7626C2" w:rsidR="00D05164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9A064" w14:textId="77777777" w:rsidR="00CF0690" w:rsidRPr="007A6842" w:rsidRDefault="00CF0690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12E88" w14:textId="251B043C" w:rsidR="00D05164" w:rsidRPr="007A6842" w:rsidRDefault="00F05837" w:rsidP="00443A93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Політики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</w:p>
    <w:p w14:paraId="190C1B4F" w14:textId="77777777" w:rsidR="00DC1DF4" w:rsidRPr="007A6842" w:rsidRDefault="00DC1DF4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14:paraId="419313DD" w14:textId="3CA66E06" w:rsidR="00715FA2" w:rsidRPr="007A6842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14:paraId="426DD3E3" w14:textId="77777777" w:rsidR="005776B8" w:rsidRPr="007A6842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14:paraId="0A6673B3" w14:textId="7B6E59A7" w:rsidR="005776B8" w:rsidRPr="007A6842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самостійн</w:t>
      </w:r>
      <w:r w:rsidR="002107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 робот</w:t>
      </w:r>
      <w:r w:rsidR="002107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68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715167" w14:textId="77777777" w:rsidR="00CA3739" w:rsidRPr="007A6842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>Вчасно та самостійно виконувати контрольно-модульні завдання</w:t>
      </w:r>
      <w:r w:rsidR="00CA3739" w:rsidRPr="007A684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739"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4C98CF" w14:textId="77777777" w:rsidR="00FF114C" w:rsidRPr="007A6842" w:rsidRDefault="00CA3739" w:rsidP="0065714D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Під час роботи над завданнями не допустимо порушення академічної доброчесності: при використанні інтернет ресурсів та інших джерел інформації </w:t>
      </w:r>
      <w:r w:rsidR="00A6042A" w:rsidRPr="007A6842">
        <w:rPr>
          <w:rFonts w:ascii="Times New Roman" w:hAnsi="Times New Roman" w:cs="Times New Roman"/>
          <w:color w:val="000000"/>
          <w:sz w:val="24"/>
          <w:szCs w:val="24"/>
        </w:rPr>
        <w:t>здобувач</w:t>
      </w:r>
      <w:r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 повинен вказати джерело, використане під час виконання завдання.</w:t>
      </w:r>
    </w:p>
    <w:p w14:paraId="228F267A" w14:textId="77777777" w:rsidR="00FF114C" w:rsidRPr="007A6842" w:rsidRDefault="00FF114C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68C3D1BC" w14:textId="77777777" w:rsidR="00F05837" w:rsidRPr="007A6842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7. СТРУКТУРА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</w:p>
    <w:p w14:paraId="3B521B13" w14:textId="77777777" w:rsidR="00A8357F" w:rsidRPr="007A6842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(ЗАГАЛЬНА)</w:t>
      </w:r>
    </w:p>
    <w:p w14:paraId="57E57274" w14:textId="77777777" w:rsidR="00F05837" w:rsidRPr="007A6842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657"/>
        <w:gridCol w:w="1043"/>
        <w:gridCol w:w="2355"/>
      </w:tblGrid>
      <w:tr w:rsidR="00A8357F" w:rsidRPr="007A6842" w14:paraId="0DE08E2A" w14:textId="77777777" w:rsidTr="003B35A2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C215" w14:textId="77777777" w:rsidR="00A8357F" w:rsidRPr="007A6842" w:rsidRDefault="00F276E6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14:paraId="6C764F5B" w14:textId="77777777" w:rsidR="00A8357F" w:rsidRPr="007A6842" w:rsidRDefault="00A8357F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14:paraId="11CF4AF3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14:paraId="587B0D8A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657" w:type="dxa"/>
            <w:shd w:val="clear" w:color="auto" w:fill="C6D9F1"/>
          </w:tcPr>
          <w:p w14:paraId="03C348FE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043" w:type="dxa"/>
            <w:shd w:val="clear" w:color="auto" w:fill="C6D9F1"/>
          </w:tcPr>
          <w:p w14:paraId="75D3F44A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14:paraId="5F4FA7AD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7A6842" w14:paraId="61D1EE83" w14:textId="77777777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8D76" w14:textId="7643BC66" w:rsidR="00A8357F" w:rsidRPr="007A6842" w:rsidRDefault="00470D88" w:rsidP="00D254B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Модуль</w:t>
            </w:r>
            <w:r w:rsidR="008B1523" w:rsidRPr="007A684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1. </w:t>
            </w:r>
            <w:r w:rsidR="002663EE" w:rsidRPr="002663E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Туристичні і рекреаційні ресурси України</w:t>
            </w:r>
          </w:p>
        </w:tc>
      </w:tr>
      <w:tr w:rsidR="00462040" w:rsidRPr="007A6842" w14:paraId="7AAFBE3D" w14:textId="77777777" w:rsidTr="00406E84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8012A" w14:textId="6C8DE629" w:rsidR="00462040" w:rsidRPr="007A6842" w:rsidRDefault="004217A3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</w:tcPr>
          <w:p w14:paraId="27117F7A" w14:textId="2A75F5B1" w:rsidR="00462040" w:rsidRPr="007A6842" w:rsidRDefault="00462040" w:rsidP="004620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Науково-теоретичні основи дослідження туристично-ресурсного потенціалу України</w:t>
            </w:r>
          </w:p>
        </w:tc>
        <w:tc>
          <w:tcPr>
            <w:tcW w:w="3240" w:type="dxa"/>
            <w:vAlign w:val="center"/>
          </w:tcPr>
          <w:p w14:paraId="65542F47" w14:textId="1242027E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6D3E45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69A6AD54" w14:textId="03B6DD14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</w:t>
            </w:r>
            <w:r w:rsidR="006D3E45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3A5456FE" w14:textId="52E3BCC5" w:rsidR="00462040" w:rsidRPr="004217A3" w:rsidRDefault="00462040" w:rsidP="004217A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4217A3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441E9C6C" w14:textId="462707BA" w:rsidR="00462040" w:rsidRPr="00470D88" w:rsidRDefault="00741BCC" w:rsidP="0046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657" w:type="dxa"/>
            <w:vAlign w:val="center"/>
          </w:tcPr>
          <w:p w14:paraId="6563C747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3FE0EC26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32D04339" w14:textId="6A223B0E" w:rsidR="00462040" w:rsidRPr="007A6842" w:rsidRDefault="00462040" w:rsidP="00462040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(перший періодичний контроль)</w:t>
            </w:r>
          </w:p>
        </w:tc>
      </w:tr>
      <w:tr w:rsidR="00462040" w:rsidRPr="007A6842" w14:paraId="3E9204D9" w14:textId="77777777" w:rsidTr="00406E84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236E0" w14:textId="35168217" w:rsidR="00462040" w:rsidRPr="007A6842" w:rsidRDefault="004217A3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</w:tcPr>
          <w:p w14:paraId="12A00E03" w14:textId="0A5F5BC0" w:rsidR="00462040" w:rsidRPr="007A6842" w:rsidRDefault="00462040" w:rsidP="00462040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Туристичні</w:t>
            </w:r>
            <w:proofErr w:type="spellEnd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рекреаційні</w:t>
            </w:r>
            <w:proofErr w:type="spellEnd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ресурси</w:t>
            </w:r>
            <w:proofErr w:type="spellEnd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як основа </w:t>
            </w:r>
            <w:proofErr w:type="spellStart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туристсько-рекреаційної</w:t>
            </w:r>
            <w:proofErr w:type="spellEnd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3240" w:type="dxa"/>
            <w:vAlign w:val="center"/>
          </w:tcPr>
          <w:p w14:paraId="21464C61" w14:textId="5D183395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20ECDD10" w14:textId="56C4E26D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</w:t>
            </w:r>
            <w:r w:rsidR="006D3E45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39E96EA7" w14:textId="0CDC5419" w:rsidR="00462040" w:rsidRPr="004217A3" w:rsidRDefault="00462040" w:rsidP="004217A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4217A3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763B9AEF" w14:textId="6260527E" w:rsidR="00462040" w:rsidRPr="00FA3820" w:rsidRDefault="00741BCC" w:rsidP="0046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657" w:type="dxa"/>
            <w:vAlign w:val="center"/>
          </w:tcPr>
          <w:p w14:paraId="67B3A880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72542311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20D24AF3" w14:textId="25C28E9E" w:rsidR="00462040" w:rsidRPr="007A6842" w:rsidRDefault="00462040" w:rsidP="00462040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(перший періодичний контроль)</w:t>
            </w:r>
          </w:p>
        </w:tc>
      </w:tr>
      <w:tr w:rsidR="00462040" w:rsidRPr="007A6842" w14:paraId="67DE02A5" w14:textId="77777777" w:rsidTr="00406E84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0D7FF" w14:textId="236FDA8C" w:rsidR="00462040" w:rsidRPr="007A6842" w:rsidRDefault="004217A3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14:paraId="074F7D11" w14:textId="77777777" w:rsidR="00462040" w:rsidRPr="00462040" w:rsidRDefault="00462040" w:rsidP="00462040">
            <w:pPr>
              <w:pStyle w:val="111"/>
              <w:tabs>
                <w:tab w:val="left" w:pos="425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Рекреаційно-туристичні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ресурси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сутність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поняття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класифікація</w:t>
            </w:r>
            <w:proofErr w:type="spellEnd"/>
          </w:p>
          <w:p w14:paraId="20FAF8FA" w14:textId="16D53BF5" w:rsidR="00462040" w:rsidRPr="007A6842" w:rsidRDefault="00462040" w:rsidP="00462040">
            <w:pPr>
              <w:pStyle w:val="33"/>
              <w:spacing w:after="10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572E5029" w14:textId="0B791755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26C60E5C" w14:textId="10D89577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 год)</w:t>
            </w:r>
          </w:p>
          <w:p w14:paraId="1721B49E" w14:textId="36AA4886" w:rsidR="00462040" w:rsidRPr="004217A3" w:rsidRDefault="00462040" w:rsidP="006D3E45">
            <w:pPr>
              <w:pStyle w:val="11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6D3E45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3804D442" w14:textId="2449A981" w:rsidR="00462040" w:rsidRPr="00FA3820" w:rsidRDefault="00741BCC" w:rsidP="0046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657" w:type="dxa"/>
            <w:vAlign w:val="center"/>
          </w:tcPr>
          <w:p w14:paraId="2C4FC557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0B527187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74D9F020" w14:textId="6E1DD684" w:rsidR="00462040" w:rsidRPr="007A6842" w:rsidRDefault="00462040" w:rsidP="00462040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(перший періодичний контроль)</w:t>
            </w:r>
          </w:p>
        </w:tc>
      </w:tr>
      <w:tr w:rsidR="00462040" w:rsidRPr="007A6842" w14:paraId="4EA80C67" w14:textId="77777777" w:rsidTr="00406E8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85A11" w14:textId="07BC5D91" w:rsidR="00462040" w:rsidRPr="007A6842" w:rsidRDefault="004217A3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14:paraId="0F7D9E04" w14:textId="77777777" w:rsidR="00462040" w:rsidRPr="00462040" w:rsidRDefault="00462040" w:rsidP="00462040">
            <w:pPr>
              <w:pStyle w:val="111"/>
              <w:ind w:left="0" w:right="2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Туристично-рекреаційне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районування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</w:p>
          <w:p w14:paraId="00442E1F" w14:textId="0D69E77F" w:rsidR="00462040" w:rsidRPr="007A6842" w:rsidRDefault="00462040" w:rsidP="004620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2AA1CF9" w14:textId="5DC72D9A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632661C2" w14:textId="46D3E991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 год)</w:t>
            </w:r>
          </w:p>
          <w:p w14:paraId="52814DE1" w14:textId="338DC644" w:rsidR="00462040" w:rsidRPr="004217A3" w:rsidRDefault="00462040" w:rsidP="006D3E45">
            <w:pPr>
              <w:pStyle w:val="1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6D3E45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1767A51E" w14:textId="38F88BC3" w:rsidR="00462040" w:rsidRPr="00FA3820" w:rsidRDefault="00741BCC" w:rsidP="0046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657" w:type="dxa"/>
            <w:vAlign w:val="center"/>
          </w:tcPr>
          <w:p w14:paraId="7E363521" w14:textId="5E5004F6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презентацію</w:t>
            </w:r>
          </w:p>
        </w:tc>
        <w:tc>
          <w:tcPr>
            <w:tcW w:w="1043" w:type="dxa"/>
            <w:vAlign w:val="center"/>
          </w:tcPr>
          <w:p w14:paraId="00A12CE7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14:paraId="42443B69" w14:textId="53F22245" w:rsidR="00462040" w:rsidRPr="007A6842" w:rsidRDefault="00462040" w:rsidP="004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навчального семестру (перший періодичний контроль)</w:t>
            </w:r>
          </w:p>
        </w:tc>
      </w:tr>
      <w:tr w:rsidR="00462040" w:rsidRPr="007A6842" w14:paraId="0C69E420" w14:textId="77777777" w:rsidTr="00406E8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0A7E2" w14:textId="1987E411" w:rsidR="00462040" w:rsidRPr="007A6842" w:rsidRDefault="004217A3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14:paraId="6123B2B4" w14:textId="77777777" w:rsidR="00462040" w:rsidRPr="00462040" w:rsidRDefault="00462040" w:rsidP="00462040">
            <w:pPr>
              <w:pStyle w:val="320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об’єктів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природно-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заповідного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фонду як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розвитку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рекреації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туризму</w:t>
            </w:r>
          </w:p>
          <w:p w14:paraId="6E65421F" w14:textId="32E29D2C" w:rsidR="00462040" w:rsidRPr="007A6842" w:rsidRDefault="00462040" w:rsidP="004620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DA681DE" w14:textId="7768817B" w:rsidR="00462040" w:rsidRPr="007A6842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37D0FCFD" w14:textId="7E68961F" w:rsidR="00462040" w:rsidRPr="007A6842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6786397E" w14:textId="3CB18739" w:rsidR="00462040" w:rsidRPr="007A6842" w:rsidRDefault="00462040" w:rsidP="006D3E4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6D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17B9111A" w14:textId="32167FC6" w:rsidR="00462040" w:rsidRPr="00FA3820" w:rsidRDefault="00741BCC" w:rsidP="0046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657" w:type="dxa"/>
            <w:vAlign w:val="center"/>
          </w:tcPr>
          <w:p w14:paraId="31D1BE21" w14:textId="1558DF02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презентацію</w:t>
            </w:r>
          </w:p>
        </w:tc>
        <w:tc>
          <w:tcPr>
            <w:tcW w:w="1043" w:type="dxa"/>
            <w:vAlign w:val="center"/>
          </w:tcPr>
          <w:p w14:paraId="5677CDDB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14:paraId="4D212A8B" w14:textId="5BBA1248" w:rsidR="00462040" w:rsidRPr="007A6842" w:rsidRDefault="00462040" w:rsidP="004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навчального семестру (перший періодичний контроль)</w:t>
            </w:r>
          </w:p>
        </w:tc>
      </w:tr>
      <w:tr w:rsidR="00462040" w:rsidRPr="007A6842" w14:paraId="16530560" w14:textId="77777777" w:rsidTr="00406E8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159FE" w14:textId="7D9512C0" w:rsidR="00462040" w:rsidRPr="007A6842" w:rsidRDefault="004217A3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0" w:type="dxa"/>
          </w:tcPr>
          <w:p w14:paraId="12C65239" w14:textId="318B8686" w:rsidR="00462040" w:rsidRPr="00E05520" w:rsidRDefault="00462040" w:rsidP="004620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sz w:val="24"/>
                <w:szCs w:val="24"/>
              </w:rPr>
              <w:t>Історико-культурні та соціально-економічні туристичні ресурси України, проблеми їх використання</w:t>
            </w:r>
          </w:p>
        </w:tc>
        <w:tc>
          <w:tcPr>
            <w:tcW w:w="3240" w:type="dxa"/>
            <w:vAlign w:val="center"/>
          </w:tcPr>
          <w:p w14:paraId="5D4D0C3A" w14:textId="77777777" w:rsidR="00462040" w:rsidRPr="004217A3" w:rsidRDefault="00462040" w:rsidP="00462040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6FDAFDC3" w14:textId="71234F7D" w:rsidR="00462040" w:rsidRPr="004217A3" w:rsidRDefault="00462040" w:rsidP="00462040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 год.)</w:t>
            </w:r>
          </w:p>
          <w:p w14:paraId="3F4602DF" w14:textId="04A65E05" w:rsidR="00462040" w:rsidRPr="007A6842" w:rsidRDefault="00462040" w:rsidP="004217A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4217A3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35D333DE" w14:textId="243090CB" w:rsidR="00462040" w:rsidRPr="00FA3820" w:rsidRDefault="00741BCC" w:rsidP="004620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657" w:type="dxa"/>
            <w:vAlign w:val="center"/>
          </w:tcPr>
          <w:p w14:paraId="02799382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0D1C9D20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1DC47F44" w14:textId="5187F928" w:rsidR="00462040" w:rsidRPr="007A6842" w:rsidRDefault="00462040" w:rsidP="00462040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462040" w:rsidRPr="007A6842" w14:paraId="07EDC97F" w14:textId="77777777" w:rsidTr="00372430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6E0E0" w14:textId="1C059DEB" w:rsidR="00462040" w:rsidRPr="007A6842" w:rsidRDefault="00462040" w:rsidP="0046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7A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Туристично-Рекреаційний потенціал регіонів</w:t>
            </w:r>
            <w:r w:rsidRPr="002663E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України</w:t>
            </w:r>
          </w:p>
        </w:tc>
      </w:tr>
      <w:tr w:rsidR="00462040" w:rsidRPr="007A6842" w14:paraId="5D1EC7F1" w14:textId="77777777" w:rsidTr="00406E8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7B1A0" w14:textId="68F416ED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14:paraId="67463292" w14:textId="31A4C41F" w:rsidR="00462040" w:rsidRPr="007A6842" w:rsidRDefault="00462040" w:rsidP="004620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Рекреаційно-туристичні ресурси півдня України</w:t>
            </w: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40" w:type="dxa"/>
            <w:vAlign w:val="center"/>
          </w:tcPr>
          <w:p w14:paraId="0B0EF704" w14:textId="601BFEB7" w:rsidR="00462040" w:rsidRPr="007A6842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5826FE1D" w14:textId="10E78B77" w:rsidR="00462040" w:rsidRPr="007A6842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6D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6AEF7812" w14:textId="0CF8C020" w:rsidR="00462040" w:rsidRPr="007A6842" w:rsidRDefault="00462040" w:rsidP="006D3E45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6D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0E3F48D7" w14:textId="762F889F" w:rsidR="00462040" w:rsidRPr="00FA3820" w:rsidRDefault="00741BCC" w:rsidP="0046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657" w:type="dxa"/>
            <w:vAlign w:val="center"/>
          </w:tcPr>
          <w:p w14:paraId="2CDA147B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45508B40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3DFAE48D" w14:textId="1CA62E97" w:rsidR="00462040" w:rsidRPr="007A6842" w:rsidRDefault="00462040" w:rsidP="00462040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462040" w:rsidRPr="007A6842" w14:paraId="31405A11" w14:textId="77777777" w:rsidTr="00406E84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956C6" w14:textId="698DCA24" w:rsidR="00462040" w:rsidRPr="007A6842" w:rsidRDefault="004217A3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0" w:type="dxa"/>
          </w:tcPr>
          <w:p w14:paraId="12B2A4D4" w14:textId="19049B80" w:rsidR="00462040" w:rsidRPr="006D3E45" w:rsidRDefault="00462040" w:rsidP="0046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E45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Рекреаційно-туристичні ресурси заходу України</w:t>
            </w:r>
          </w:p>
        </w:tc>
        <w:tc>
          <w:tcPr>
            <w:tcW w:w="3240" w:type="dxa"/>
            <w:vAlign w:val="center"/>
          </w:tcPr>
          <w:p w14:paraId="6A6A03A6" w14:textId="1939ADF3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 год.)</w:t>
            </w:r>
          </w:p>
          <w:p w14:paraId="001AEA36" w14:textId="04D36EC5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</w:t>
            </w:r>
            <w:r w:rsidR="006D3E45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2397CED1" w14:textId="7F221AAD" w:rsidR="00462040" w:rsidRPr="007A6842" w:rsidRDefault="00462040" w:rsidP="004217A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4217A3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3FAADE97" w14:textId="1899238A" w:rsidR="00462040" w:rsidRPr="00FA3820" w:rsidRDefault="00741BCC" w:rsidP="0046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657" w:type="dxa"/>
            <w:vAlign w:val="center"/>
          </w:tcPr>
          <w:p w14:paraId="192A18E8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7F0A2BC8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443E9E01" w14:textId="1D0B9EC8" w:rsidR="00462040" w:rsidRPr="007A6842" w:rsidRDefault="00462040" w:rsidP="00462040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462040" w:rsidRPr="007A6842" w14:paraId="6986DFDF" w14:textId="77777777" w:rsidTr="00406E84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BFF84" w14:textId="5CFE04DE" w:rsidR="00462040" w:rsidRPr="007A6842" w:rsidRDefault="004217A3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0" w:type="dxa"/>
          </w:tcPr>
          <w:p w14:paraId="09162D6B" w14:textId="60CE46DA" w:rsidR="00462040" w:rsidRPr="00462040" w:rsidRDefault="00462040" w:rsidP="00462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40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Рекреаційно-туристичні ресурси півночі України</w:t>
            </w:r>
          </w:p>
        </w:tc>
        <w:tc>
          <w:tcPr>
            <w:tcW w:w="3240" w:type="dxa"/>
            <w:vAlign w:val="center"/>
          </w:tcPr>
          <w:p w14:paraId="32D919C5" w14:textId="3F399A4A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 год.)</w:t>
            </w:r>
          </w:p>
          <w:p w14:paraId="4DBE6160" w14:textId="6AFCCF5D" w:rsidR="00462040" w:rsidRPr="004217A3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</w:t>
            </w:r>
            <w:r w:rsidR="006D3E45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1BAA6C4E" w14:textId="122087FF" w:rsidR="00462040" w:rsidRPr="007A6842" w:rsidRDefault="00462040" w:rsidP="004217A3">
            <w:pPr>
              <w:pStyle w:val="11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4217A3"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4217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31D72E21" w14:textId="45F52EA3" w:rsidR="00462040" w:rsidRPr="00FA3820" w:rsidRDefault="00741BCC" w:rsidP="0046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657" w:type="dxa"/>
            <w:vAlign w:val="center"/>
          </w:tcPr>
          <w:p w14:paraId="27118008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656976CA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19FF12F4" w14:textId="0F77E17F" w:rsidR="00462040" w:rsidRPr="007A6842" w:rsidRDefault="00462040" w:rsidP="00462040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462040" w:rsidRPr="007A6842" w14:paraId="46685B6B" w14:textId="77777777" w:rsidTr="00406E8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767EB" w14:textId="73EADF81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14:paraId="2C6A9084" w14:textId="648112BA" w:rsidR="00462040" w:rsidRPr="007A6842" w:rsidRDefault="00462040" w:rsidP="004620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Рекреаційно-туристичні ресурси сходу України</w:t>
            </w: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40" w:type="dxa"/>
            <w:vAlign w:val="center"/>
          </w:tcPr>
          <w:p w14:paraId="0F36F265" w14:textId="125AF9E4" w:rsidR="00462040" w:rsidRPr="007A6842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49FDC962" w14:textId="30801CC6" w:rsidR="00462040" w:rsidRPr="007A6842" w:rsidRDefault="00462040" w:rsidP="0046204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6D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28239363" w14:textId="1EAAE1BE" w:rsidR="00462040" w:rsidRPr="007A6842" w:rsidRDefault="00462040" w:rsidP="006D3E45">
            <w:pPr>
              <w:pStyle w:val="1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6D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035F1D62" w14:textId="6A0B0452" w:rsidR="00462040" w:rsidRPr="00FA3820" w:rsidRDefault="00741BCC" w:rsidP="00462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ресурси</w:t>
            </w:r>
            <w:bookmarkStart w:id="0" w:name="_GoBack"/>
            <w:bookmarkEnd w:id="0"/>
          </w:p>
        </w:tc>
        <w:tc>
          <w:tcPr>
            <w:tcW w:w="1657" w:type="dxa"/>
            <w:vAlign w:val="center"/>
          </w:tcPr>
          <w:p w14:paraId="72F6F943" w14:textId="7815A608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презентацію</w:t>
            </w:r>
          </w:p>
        </w:tc>
        <w:tc>
          <w:tcPr>
            <w:tcW w:w="1043" w:type="dxa"/>
            <w:vAlign w:val="center"/>
          </w:tcPr>
          <w:p w14:paraId="07C5762E" w14:textId="77777777" w:rsidR="00462040" w:rsidRPr="007A6842" w:rsidRDefault="00462040" w:rsidP="0046204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14:paraId="3D53797C" w14:textId="451281A9" w:rsidR="00462040" w:rsidRPr="007A6842" w:rsidRDefault="00462040" w:rsidP="004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навчального семестру (</w:t>
            </w:r>
            <w:r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періодичний контроль)</w:t>
            </w:r>
          </w:p>
        </w:tc>
      </w:tr>
    </w:tbl>
    <w:p w14:paraId="311004A4" w14:textId="7BDA0EEB" w:rsidR="00FA70FD" w:rsidRDefault="00FA70F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777B54D7" w14:textId="5172A587" w:rsidR="002663EE" w:rsidRDefault="002663E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7D4CCD64" w14:textId="0670643A" w:rsidR="002663EE" w:rsidRDefault="002663E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4E8EE3BD" w14:textId="7EB5DF00" w:rsidR="00DC79BC" w:rsidRPr="007A6842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Схема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  <w:r w:rsidR="00DC79B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(лекційний блок)</w:t>
      </w:r>
    </w:p>
    <w:p w14:paraId="5AC3B388" w14:textId="77777777" w:rsidR="00DC79BC" w:rsidRPr="007A6842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342"/>
      </w:tblGrid>
      <w:tr w:rsidR="00DC79BC" w:rsidRPr="00462040" w14:paraId="7806787D" w14:textId="77777777" w:rsidTr="00056C71">
        <w:tc>
          <w:tcPr>
            <w:tcW w:w="5508" w:type="dxa"/>
            <w:shd w:val="clear" w:color="auto" w:fill="auto"/>
          </w:tcPr>
          <w:p w14:paraId="20CB5B80" w14:textId="77777777" w:rsidR="00DC79BC" w:rsidRPr="00462040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342" w:type="dxa"/>
            <w:shd w:val="clear" w:color="auto" w:fill="auto"/>
          </w:tcPr>
          <w:p w14:paraId="3481F0FA" w14:textId="77777777" w:rsidR="00DC79BC" w:rsidRPr="00462040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7277C5" w:rsidRPr="00462040" w14:paraId="532C1C5F" w14:textId="77777777" w:rsidTr="00462040">
        <w:tc>
          <w:tcPr>
            <w:tcW w:w="5508" w:type="dxa"/>
          </w:tcPr>
          <w:p w14:paraId="3708408F" w14:textId="4DA53CDD" w:rsidR="007277C5" w:rsidRPr="00462040" w:rsidRDefault="00237AEE" w:rsidP="00237A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Науково-теоретичні основи дослідження туристично-ресурсного потенціалу України</w:t>
            </w:r>
          </w:p>
        </w:tc>
        <w:tc>
          <w:tcPr>
            <w:tcW w:w="9342" w:type="dxa"/>
            <w:shd w:val="clear" w:color="auto" w:fill="auto"/>
          </w:tcPr>
          <w:p w14:paraId="1645AE8D" w14:textId="4AC81C0F" w:rsidR="00F14666" w:rsidRPr="00462040" w:rsidRDefault="00F14666" w:rsidP="00F14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Cs/>
                <w:sz w:val="24"/>
                <w:szCs w:val="24"/>
              </w:rPr>
              <w:t>1. Туристичні і туристично-рекреаційні ресурси, їх основні властивості.</w:t>
            </w:r>
          </w:p>
          <w:p w14:paraId="0A461963" w14:textId="0C04FB51" w:rsidR="00F14666" w:rsidRPr="00462040" w:rsidRDefault="00F14666" w:rsidP="00F14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Основні групи туристичних ресурсів.</w:t>
            </w:r>
          </w:p>
          <w:p w14:paraId="33F82EE7" w14:textId="3E48AD5A" w:rsidR="007277C5" w:rsidRPr="00462040" w:rsidRDefault="00F14666" w:rsidP="00F14666">
            <w:pPr>
              <w:tabs>
                <w:tab w:val="left" w:pos="14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6204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Рекреаційно-ресурсний потенціал.</w:t>
            </w:r>
          </w:p>
        </w:tc>
      </w:tr>
      <w:tr w:rsidR="007277C5" w:rsidRPr="00462040" w14:paraId="0180A51D" w14:textId="77777777" w:rsidTr="00462040">
        <w:tc>
          <w:tcPr>
            <w:tcW w:w="5508" w:type="dxa"/>
          </w:tcPr>
          <w:p w14:paraId="3F3ABD90" w14:textId="76B72FE9" w:rsidR="007277C5" w:rsidRPr="00462040" w:rsidRDefault="00A614A0" w:rsidP="00A614A0">
            <w:pPr>
              <w:spacing w:before="50" w:beforeAutospacing="1" w:after="50" w:afterAutospacing="1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Туристичні та рекреаційні ресурси як основа розвитку </w:t>
            </w:r>
            <w:proofErr w:type="spellStart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туристсько</w:t>
            </w:r>
            <w:proofErr w:type="spellEnd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-рекреаційної діяльності</w:t>
            </w:r>
          </w:p>
        </w:tc>
        <w:tc>
          <w:tcPr>
            <w:tcW w:w="9342" w:type="dxa"/>
            <w:shd w:val="clear" w:color="auto" w:fill="auto"/>
          </w:tcPr>
          <w:p w14:paraId="29A059C0" w14:textId="77777777" w:rsidR="00A614A0" w:rsidRPr="00462040" w:rsidRDefault="00A614A0" w:rsidP="00A61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Сутність туристичних та рекреаційних ресурсів.</w:t>
            </w:r>
          </w:p>
          <w:p w14:paraId="079FEA67" w14:textId="77777777" w:rsidR="00A614A0" w:rsidRPr="00462040" w:rsidRDefault="00A614A0" w:rsidP="00A61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Кількісні та якісні характеристики туристичних ресурсів.</w:t>
            </w:r>
          </w:p>
          <w:p w14:paraId="55B0FA56" w14:textId="5D350861" w:rsidR="007277C5" w:rsidRPr="00462040" w:rsidRDefault="00A614A0" w:rsidP="004620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Підходи до оцінювання туристичних ресурсів.</w:t>
            </w:r>
          </w:p>
        </w:tc>
      </w:tr>
      <w:tr w:rsidR="007277C5" w:rsidRPr="00462040" w14:paraId="22723784" w14:textId="77777777" w:rsidTr="00462040">
        <w:trPr>
          <w:trHeight w:val="274"/>
        </w:trPr>
        <w:tc>
          <w:tcPr>
            <w:tcW w:w="5508" w:type="dxa"/>
          </w:tcPr>
          <w:p w14:paraId="2D2F7340" w14:textId="77777777" w:rsidR="00A614A0" w:rsidRPr="00462040" w:rsidRDefault="00A614A0" w:rsidP="007235CD">
            <w:pPr>
              <w:pStyle w:val="111"/>
              <w:tabs>
                <w:tab w:val="left" w:pos="425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Рекреаційно-туристичні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ресурси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сутність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поняття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класифікація</w:t>
            </w:r>
            <w:proofErr w:type="spellEnd"/>
          </w:p>
          <w:p w14:paraId="3BF00138" w14:textId="2688CA90" w:rsidR="007277C5" w:rsidRPr="00462040" w:rsidRDefault="007277C5" w:rsidP="007235C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14:paraId="7E0CBC8C" w14:textId="77777777" w:rsidR="00A614A0" w:rsidRPr="00462040" w:rsidRDefault="00A614A0" w:rsidP="007235CD">
            <w:pPr>
              <w:pStyle w:val="310"/>
              <w:numPr>
                <w:ilvl w:val="0"/>
                <w:numId w:val="34"/>
              </w:numPr>
              <w:tabs>
                <w:tab w:val="left" w:pos="9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Поняття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рекреаційно-туристичний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потенціал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території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рекреаційно-туристичні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ресурси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як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його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складову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</w:t>
            </w:r>
          </w:p>
          <w:p w14:paraId="00F06C2A" w14:textId="3026CEC5" w:rsidR="007277C5" w:rsidRPr="00462040" w:rsidRDefault="00A614A0" w:rsidP="00462040">
            <w:pPr>
              <w:pStyle w:val="310"/>
              <w:numPr>
                <w:ilvl w:val="0"/>
                <w:numId w:val="34"/>
              </w:numPr>
              <w:tabs>
                <w:tab w:val="left" w:pos="9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Класифікація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рекреаційно-туристичних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7277C5" w:rsidRPr="00462040" w14:paraId="52AF5362" w14:textId="77777777" w:rsidTr="00462040">
        <w:tc>
          <w:tcPr>
            <w:tcW w:w="5508" w:type="dxa"/>
          </w:tcPr>
          <w:p w14:paraId="03B3D887" w14:textId="77777777" w:rsidR="007235CD" w:rsidRPr="00462040" w:rsidRDefault="007235CD" w:rsidP="007235CD">
            <w:pPr>
              <w:pStyle w:val="111"/>
              <w:ind w:left="0" w:right="2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Туристично-рекреаційне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районування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</w:p>
          <w:p w14:paraId="2F51B8B0" w14:textId="6BD532C6" w:rsidR="007277C5" w:rsidRPr="00462040" w:rsidRDefault="007277C5" w:rsidP="007235C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14:paraId="599E81AC" w14:textId="77777777" w:rsidR="007235CD" w:rsidRPr="00462040" w:rsidRDefault="007235CD" w:rsidP="00462040">
            <w:pPr>
              <w:pStyle w:val="a9"/>
              <w:spacing w:before="0" w:line="240" w:lineRule="auto"/>
              <w:rPr>
                <w:sz w:val="24"/>
              </w:rPr>
            </w:pPr>
            <w:bookmarkStart w:id="1" w:name="1._Схема_туристично-рекреаційного_району"/>
            <w:bookmarkEnd w:id="1"/>
            <w:r w:rsidRPr="00462040">
              <w:rPr>
                <w:sz w:val="24"/>
              </w:rPr>
              <w:t>1. Схема туристично-рекреаційного районування території України</w:t>
            </w:r>
          </w:p>
          <w:p w14:paraId="5560CD06" w14:textId="77777777" w:rsidR="007235CD" w:rsidRPr="00462040" w:rsidRDefault="007235CD" w:rsidP="007235CD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bookmarkStart w:id="2" w:name="2._Туристично-ресурсний_потенціал_Карпат"/>
            <w:bookmarkEnd w:id="2"/>
            <w:r w:rsidRPr="00462040">
              <w:rPr>
                <w:sz w:val="24"/>
                <w:szCs w:val="24"/>
              </w:rPr>
              <w:t xml:space="preserve">2. Туристично-ресурсний потенціал </w:t>
            </w:r>
            <w:r w:rsidRPr="00462040">
              <w:rPr>
                <w:w w:val="95"/>
                <w:sz w:val="24"/>
                <w:szCs w:val="24"/>
              </w:rPr>
              <w:t>Карпатського</w:t>
            </w:r>
            <w:r w:rsidRPr="00462040">
              <w:rPr>
                <w:sz w:val="24"/>
                <w:szCs w:val="24"/>
              </w:rPr>
              <w:t xml:space="preserve"> </w:t>
            </w:r>
            <w:r w:rsidRPr="00462040">
              <w:rPr>
                <w:w w:val="95"/>
                <w:sz w:val="24"/>
                <w:szCs w:val="24"/>
              </w:rPr>
              <w:t>туристично-</w:t>
            </w:r>
            <w:r w:rsidRPr="00462040">
              <w:rPr>
                <w:sz w:val="24"/>
                <w:szCs w:val="24"/>
              </w:rPr>
              <w:t>рекреаційного регіону</w:t>
            </w:r>
          </w:p>
          <w:p w14:paraId="65965106" w14:textId="20FFE37B" w:rsidR="007277C5" w:rsidRPr="00462040" w:rsidRDefault="007235CD" w:rsidP="00462040">
            <w:pPr>
              <w:pStyle w:val="TableParagraph"/>
              <w:jc w:val="both"/>
              <w:rPr>
                <w:sz w:val="24"/>
                <w:szCs w:val="24"/>
              </w:rPr>
            </w:pPr>
            <w:bookmarkStart w:id="3" w:name="3._Туристично-ресурсний_потенціал_Кримсь"/>
            <w:bookmarkEnd w:id="3"/>
            <w:r w:rsidRPr="00462040">
              <w:rPr>
                <w:sz w:val="24"/>
                <w:szCs w:val="24"/>
              </w:rPr>
              <w:t xml:space="preserve">3. Туристично-ресурсний </w:t>
            </w:r>
            <w:r w:rsidRPr="00462040">
              <w:rPr>
                <w:w w:val="95"/>
                <w:sz w:val="24"/>
                <w:szCs w:val="24"/>
              </w:rPr>
              <w:t>потенціал</w:t>
            </w:r>
            <w:r w:rsidRPr="00462040">
              <w:rPr>
                <w:sz w:val="24"/>
                <w:szCs w:val="24"/>
              </w:rPr>
              <w:t xml:space="preserve"> </w:t>
            </w:r>
            <w:r w:rsidRPr="00462040">
              <w:rPr>
                <w:w w:val="95"/>
                <w:sz w:val="24"/>
                <w:szCs w:val="24"/>
              </w:rPr>
              <w:t>Кримського</w:t>
            </w:r>
            <w:r w:rsidRPr="00462040">
              <w:rPr>
                <w:sz w:val="24"/>
                <w:szCs w:val="24"/>
              </w:rPr>
              <w:t xml:space="preserve"> </w:t>
            </w:r>
            <w:r w:rsidRPr="00462040">
              <w:rPr>
                <w:w w:val="95"/>
                <w:sz w:val="24"/>
                <w:szCs w:val="24"/>
              </w:rPr>
              <w:t>туристично-</w:t>
            </w:r>
            <w:r w:rsidRPr="00462040">
              <w:rPr>
                <w:sz w:val="24"/>
                <w:szCs w:val="24"/>
              </w:rPr>
              <w:t>рекреаційного регіону</w:t>
            </w:r>
          </w:p>
        </w:tc>
      </w:tr>
      <w:tr w:rsidR="007277C5" w:rsidRPr="00462040" w14:paraId="03A05945" w14:textId="77777777" w:rsidTr="00462040">
        <w:tc>
          <w:tcPr>
            <w:tcW w:w="5508" w:type="dxa"/>
          </w:tcPr>
          <w:p w14:paraId="3A15E9EF" w14:textId="77777777" w:rsidR="007235CD" w:rsidRPr="00462040" w:rsidRDefault="007235CD" w:rsidP="007235CD">
            <w:pPr>
              <w:pStyle w:val="320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об’єктів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природно-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заповідного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фонду як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розвитку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рекреації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туризму</w:t>
            </w:r>
          </w:p>
          <w:p w14:paraId="522A5ED1" w14:textId="765D6763" w:rsidR="007277C5" w:rsidRPr="00462040" w:rsidRDefault="007277C5" w:rsidP="007277C5">
            <w:pPr>
              <w:pStyle w:val="22"/>
              <w:jc w:val="left"/>
              <w:rPr>
                <w:b w:val="0"/>
              </w:rPr>
            </w:pPr>
          </w:p>
        </w:tc>
        <w:tc>
          <w:tcPr>
            <w:tcW w:w="9342" w:type="dxa"/>
            <w:shd w:val="clear" w:color="auto" w:fill="auto"/>
          </w:tcPr>
          <w:p w14:paraId="6582575D" w14:textId="77777777" w:rsidR="007235CD" w:rsidRPr="00462040" w:rsidRDefault="007235CD" w:rsidP="007235CD">
            <w:pPr>
              <w:pStyle w:val="TableParagraph"/>
              <w:ind w:right="58"/>
              <w:jc w:val="both"/>
              <w:rPr>
                <w:sz w:val="24"/>
                <w:szCs w:val="24"/>
              </w:rPr>
            </w:pPr>
            <w:r w:rsidRPr="00462040">
              <w:rPr>
                <w:sz w:val="24"/>
                <w:szCs w:val="24"/>
              </w:rPr>
              <w:t>1. Поняття про об’єкти природно-заповідного фонду України та їх рекреаційне</w:t>
            </w:r>
            <w:r w:rsidRPr="00462040">
              <w:rPr>
                <w:spacing w:val="-15"/>
                <w:sz w:val="24"/>
                <w:szCs w:val="24"/>
              </w:rPr>
              <w:t xml:space="preserve"> </w:t>
            </w:r>
            <w:r w:rsidRPr="00462040">
              <w:rPr>
                <w:sz w:val="24"/>
                <w:szCs w:val="24"/>
              </w:rPr>
              <w:t>використання.</w:t>
            </w:r>
          </w:p>
          <w:p w14:paraId="545E6659" w14:textId="77777777" w:rsidR="007235CD" w:rsidRPr="00462040" w:rsidRDefault="007235CD" w:rsidP="007235CD">
            <w:pPr>
              <w:pStyle w:val="TableParagraph"/>
              <w:ind w:right="58"/>
              <w:jc w:val="both"/>
              <w:rPr>
                <w:sz w:val="24"/>
                <w:szCs w:val="24"/>
              </w:rPr>
            </w:pPr>
            <w:r w:rsidRPr="00462040">
              <w:rPr>
                <w:sz w:val="24"/>
                <w:szCs w:val="24"/>
              </w:rPr>
              <w:t>2. Природні та біосферні заповідники.</w:t>
            </w:r>
          </w:p>
          <w:p w14:paraId="44893CD3" w14:textId="77777777" w:rsidR="007235CD" w:rsidRPr="00462040" w:rsidRDefault="007235CD" w:rsidP="007235CD">
            <w:pPr>
              <w:pStyle w:val="TableParagraph"/>
              <w:ind w:right="58"/>
              <w:jc w:val="both"/>
              <w:rPr>
                <w:sz w:val="24"/>
                <w:szCs w:val="24"/>
              </w:rPr>
            </w:pPr>
            <w:r w:rsidRPr="00462040">
              <w:rPr>
                <w:sz w:val="24"/>
                <w:szCs w:val="24"/>
              </w:rPr>
              <w:t>3. Національні природні та регіональні ландшафтні парки.</w:t>
            </w:r>
          </w:p>
          <w:p w14:paraId="37604769" w14:textId="4794ED0C" w:rsidR="007277C5" w:rsidRPr="00462040" w:rsidRDefault="007235CD" w:rsidP="0046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sz w:val="24"/>
                <w:szCs w:val="24"/>
              </w:rPr>
              <w:t>4. Інші об’єкти природно-заповідного фонду.</w:t>
            </w:r>
          </w:p>
        </w:tc>
      </w:tr>
      <w:tr w:rsidR="007277C5" w:rsidRPr="00462040" w14:paraId="0225078A" w14:textId="77777777" w:rsidTr="00462040">
        <w:tc>
          <w:tcPr>
            <w:tcW w:w="5508" w:type="dxa"/>
          </w:tcPr>
          <w:p w14:paraId="000A2400" w14:textId="65B7A193" w:rsidR="007277C5" w:rsidRPr="00462040" w:rsidRDefault="007235CD" w:rsidP="007235CD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sz w:val="24"/>
                <w:szCs w:val="24"/>
              </w:rPr>
              <w:t>Історико-культурні та соціально-економічні туристичні ресурси України, проблеми їх використання</w:t>
            </w:r>
          </w:p>
        </w:tc>
        <w:tc>
          <w:tcPr>
            <w:tcW w:w="9342" w:type="dxa"/>
            <w:shd w:val="clear" w:color="auto" w:fill="auto"/>
          </w:tcPr>
          <w:p w14:paraId="629F60B4" w14:textId="77777777" w:rsidR="007235CD" w:rsidRPr="00462040" w:rsidRDefault="007235CD" w:rsidP="007235CD">
            <w:pPr>
              <w:pStyle w:val="ad"/>
              <w:widowControl w:val="0"/>
              <w:numPr>
                <w:ilvl w:val="0"/>
                <w:numId w:val="35"/>
              </w:numPr>
              <w:tabs>
                <w:tab w:val="left" w:pos="142"/>
                <w:tab w:val="left" w:pos="182"/>
              </w:tabs>
              <w:autoSpaceDE w:val="0"/>
              <w:autoSpaceDN w:val="0"/>
              <w:ind w:left="0" w:right="-2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історико-культурних туристичних ресурсів</w:t>
            </w:r>
            <w:r w:rsidRPr="004620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2040">
              <w:rPr>
                <w:rFonts w:ascii="Times New Roman" w:hAnsi="Times New Roman" w:cs="Times New Roman"/>
                <w:sz w:val="24"/>
                <w:szCs w:val="24"/>
              </w:rPr>
              <w:t>України.</w:t>
            </w:r>
          </w:p>
          <w:p w14:paraId="174DC42B" w14:textId="77777777" w:rsidR="007235CD" w:rsidRPr="00462040" w:rsidRDefault="007235CD" w:rsidP="007235CD">
            <w:pPr>
              <w:pStyle w:val="ad"/>
              <w:widowControl w:val="0"/>
              <w:numPr>
                <w:ilvl w:val="0"/>
                <w:numId w:val="35"/>
              </w:numPr>
              <w:tabs>
                <w:tab w:val="left" w:pos="142"/>
                <w:tab w:val="left" w:pos="182"/>
              </w:tabs>
              <w:autoSpaceDE w:val="0"/>
              <w:autoSpaceDN w:val="0"/>
              <w:ind w:left="0" w:right="-2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40">
              <w:rPr>
                <w:rFonts w:ascii="Times New Roman" w:hAnsi="Times New Roman" w:cs="Times New Roman"/>
                <w:sz w:val="24"/>
                <w:szCs w:val="24"/>
              </w:rPr>
              <w:t>Геопросторова</w:t>
            </w:r>
            <w:proofErr w:type="spellEnd"/>
            <w:r w:rsidRPr="00462040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історико-культурних туристичних ресурсів України та проблеми їх</w:t>
            </w:r>
            <w:r w:rsidRPr="00462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2040">
              <w:rPr>
                <w:rFonts w:ascii="Times New Roman" w:hAnsi="Times New Roman" w:cs="Times New Roman"/>
                <w:sz w:val="24"/>
                <w:szCs w:val="24"/>
              </w:rPr>
              <w:t>використання.</w:t>
            </w:r>
          </w:p>
          <w:p w14:paraId="79C127E9" w14:textId="1A63D0D4" w:rsidR="007277C5" w:rsidRPr="00C315EC" w:rsidRDefault="007235CD" w:rsidP="00C315EC">
            <w:pPr>
              <w:pStyle w:val="ad"/>
              <w:widowControl w:val="0"/>
              <w:numPr>
                <w:ilvl w:val="0"/>
                <w:numId w:val="35"/>
              </w:numPr>
              <w:tabs>
                <w:tab w:val="left" w:pos="142"/>
                <w:tab w:val="left" w:pos="238"/>
              </w:tabs>
              <w:autoSpaceDE w:val="0"/>
              <w:autoSpaceDN w:val="0"/>
              <w:ind w:left="0" w:right="-2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sz w:val="24"/>
                <w:szCs w:val="24"/>
              </w:rPr>
              <w:t>Пам’ятки садово-паркового мистецтва як історико-культурні туристичні ресурси.</w:t>
            </w:r>
          </w:p>
        </w:tc>
      </w:tr>
      <w:tr w:rsidR="007277C5" w:rsidRPr="00462040" w14:paraId="1869312E" w14:textId="77777777" w:rsidTr="00462040">
        <w:tc>
          <w:tcPr>
            <w:tcW w:w="5508" w:type="dxa"/>
          </w:tcPr>
          <w:p w14:paraId="6C0C6FA2" w14:textId="77777777" w:rsidR="007235CD" w:rsidRPr="00462040" w:rsidRDefault="007235CD" w:rsidP="007235CD">
            <w:pPr>
              <w:pStyle w:val="320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об’єктів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природно-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заповідного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фонду як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розвитку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рекреації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туризму</w:t>
            </w:r>
          </w:p>
          <w:p w14:paraId="2971E824" w14:textId="633886F5" w:rsidR="007277C5" w:rsidRPr="00462040" w:rsidRDefault="007277C5" w:rsidP="007235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14:paraId="35183F00" w14:textId="77777777" w:rsidR="007235CD" w:rsidRPr="00462040" w:rsidRDefault="007235CD" w:rsidP="007235CD">
            <w:pPr>
              <w:pStyle w:val="TableParagraph"/>
              <w:jc w:val="both"/>
              <w:rPr>
                <w:sz w:val="24"/>
                <w:szCs w:val="24"/>
              </w:rPr>
            </w:pPr>
            <w:r w:rsidRPr="00462040">
              <w:rPr>
                <w:sz w:val="24"/>
                <w:szCs w:val="24"/>
              </w:rPr>
              <w:t>1. Поняття про об’єкти природно-заповідного фонду України та їх рекреаційне</w:t>
            </w:r>
            <w:r w:rsidRPr="00462040">
              <w:rPr>
                <w:spacing w:val="-15"/>
                <w:sz w:val="24"/>
                <w:szCs w:val="24"/>
              </w:rPr>
              <w:t xml:space="preserve"> </w:t>
            </w:r>
            <w:r w:rsidRPr="00462040">
              <w:rPr>
                <w:sz w:val="24"/>
                <w:szCs w:val="24"/>
              </w:rPr>
              <w:t>використання.</w:t>
            </w:r>
          </w:p>
          <w:p w14:paraId="7E35B737" w14:textId="77777777" w:rsidR="007235CD" w:rsidRPr="00462040" w:rsidRDefault="007235CD" w:rsidP="007235CD">
            <w:pPr>
              <w:pStyle w:val="TableParagraph"/>
              <w:jc w:val="both"/>
              <w:rPr>
                <w:sz w:val="24"/>
                <w:szCs w:val="24"/>
              </w:rPr>
            </w:pPr>
            <w:r w:rsidRPr="00462040">
              <w:rPr>
                <w:sz w:val="24"/>
                <w:szCs w:val="24"/>
              </w:rPr>
              <w:t>2. Природні та біосферні заповідники.</w:t>
            </w:r>
          </w:p>
          <w:p w14:paraId="68F84B2F" w14:textId="13DB3142" w:rsidR="007277C5" w:rsidRPr="00462040" w:rsidRDefault="007235CD" w:rsidP="00462040">
            <w:pPr>
              <w:pStyle w:val="TableParagraph"/>
              <w:jc w:val="both"/>
              <w:rPr>
                <w:sz w:val="24"/>
                <w:szCs w:val="24"/>
              </w:rPr>
            </w:pPr>
            <w:r w:rsidRPr="00462040">
              <w:rPr>
                <w:sz w:val="24"/>
                <w:szCs w:val="24"/>
              </w:rPr>
              <w:t>3. Національні природні та регіональні ландшафтні парки.</w:t>
            </w:r>
          </w:p>
        </w:tc>
      </w:tr>
      <w:tr w:rsidR="0018730F" w:rsidRPr="00462040" w14:paraId="7A34E276" w14:textId="77777777" w:rsidTr="00462040">
        <w:tc>
          <w:tcPr>
            <w:tcW w:w="5508" w:type="dxa"/>
          </w:tcPr>
          <w:p w14:paraId="3C2AB840" w14:textId="6A1768AE" w:rsidR="0018730F" w:rsidRPr="00462040" w:rsidRDefault="0018730F" w:rsidP="00187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Рекреаційно-туристичні ресурси півдня України</w:t>
            </w: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342" w:type="dxa"/>
            <w:shd w:val="clear" w:color="auto" w:fill="auto"/>
          </w:tcPr>
          <w:p w14:paraId="5336D922" w14:textId="1F58D388" w:rsidR="0018730F" w:rsidRPr="00462040" w:rsidRDefault="0018730F" w:rsidP="00462040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Кримський р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екреаційно-туристичний район.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Причорноморський р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екреаційно-туристичний район.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Приазовський рекреаційно-туристичний район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730F" w:rsidRPr="00462040" w14:paraId="4CCC40A8" w14:textId="77777777" w:rsidTr="00462040">
        <w:tc>
          <w:tcPr>
            <w:tcW w:w="5508" w:type="dxa"/>
          </w:tcPr>
          <w:p w14:paraId="1F01AFB3" w14:textId="7FCA7A55" w:rsidR="0018730F" w:rsidRPr="00462040" w:rsidRDefault="0018730F" w:rsidP="00462040">
            <w:pPr>
              <w:pStyle w:val="3"/>
              <w:spacing w:before="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40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Рекреаційно-туристичні ресурси заходу України</w:t>
            </w:r>
          </w:p>
        </w:tc>
        <w:tc>
          <w:tcPr>
            <w:tcW w:w="9342" w:type="dxa"/>
            <w:shd w:val="clear" w:color="auto" w:fill="auto"/>
          </w:tcPr>
          <w:p w14:paraId="0F617E11" w14:textId="2DB7D4C2" w:rsidR="00462040" w:rsidRPr="00462040" w:rsidRDefault="0018730F" w:rsidP="00462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Карпатський ре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креаційно-туристичний район.</w:t>
            </w:r>
          </w:p>
          <w:p w14:paraId="50D9C0F4" w14:textId="0069F3D7" w:rsidR="0018730F" w:rsidRPr="00462040" w:rsidRDefault="0018730F" w:rsidP="00462040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Подільський рекреаційно-туристичний район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730F" w:rsidRPr="00462040" w14:paraId="58C70EE6" w14:textId="77777777" w:rsidTr="00462040">
        <w:tc>
          <w:tcPr>
            <w:tcW w:w="5508" w:type="dxa"/>
          </w:tcPr>
          <w:p w14:paraId="77AE2615" w14:textId="3AFC5524" w:rsidR="0018730F" w:rsidRPr="00462040" w:rsidRDefault="0018730F" w:rsidP="0018730F">
            <w:pPr>
              <w:pStyle w:val="111"/>
              <w:spacing w:before="36"/>
              <w:ind w:left="0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462040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Рекреаційно-туристичні</w:t>
            </w:r>
            <w:proofErr w:type="spellEnd"/>
            <w:r w:rsidRPr="00462040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ресурси</w:t>
            </w:r>
            <w:proofErr w:type="spellEnd"/>
            <w:r w:rsidRPr="00462040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півночі</w:t>
            </w:r>
            <w:proofErr w:type="spellEnd"/>
            <w:r w:rsidRPr="00462040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9342" w:type="dxa"/>
            <w:shd w:val="clear" w:color="auto" w:fill="auto"/>
          </w:tcPr>
          <w:p w14:paraId="76593EB1" w14:textId="332CD98B" w:rsidR="0018730F" w:rsidRPr="00462040" w:rsidRDefault="0018730F" w:rsidP="00462040">
            <w:pPr>
              <w:pStyle w:val="ad"/>
              <w:widowControl w:val="0"/>
              <w:tabs>
                <w:tab w:val="left" w:pos="142"/>
                <w:tab w:val="left" w:pos="47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Волинський р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екреаційно-туристичний район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Столичний рекреаційно-туристичний район</w:t>
            </w:r>
          </w:p>
        </w:tc>
      </w:tr>
      <w:tr w:rsidR="0018730F" w:rsidRPr="00462040" w14:paraId="076F58C5" w14:textId="77777777" w:rsidTr="00462040">
        <w:tc>
          <w:tcPr>
            <w:tcW w:w="5508" w:type="dxa"/>
          </w:tcPr>
          <w:p w14:paraId="67937E78" w14:textId="0E5E4101" w:rsidR="0018730F" w:rsidRPr="00462040" w:rsidRDefault="0018730F" w:rsidP="0018730F">
            <w:pPr>
              <w:pStyle w:val="ad"/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Рекреаційно-туристичні ресурси сходу України</w:t>
            </w: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342" w:type="dxa"/>
            <w:shd w:val="clear" w:color="auto" w:fill="auto"/>
          </w:tcPr>
          <w:p w14:paraId="1F8516EB" w14:textId="77777777" w:rsidR="00462040" w:rsidRPr="00462040" w:rsidRDefault="0018730F" w:rsidP="0018730F">
            <w:pPr>
              <w:tabs>
                <w:tab w:val="left" w:pos="15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Наддніпрянсько</w:t>
            </w:r>
            <w:proofErr w:type="spellEnd"/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-слобожанський р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екреаційно-туристичний район</w:t>
            </w:r>
          </w:p>
          <w:p w14:paraId="0EE878CF" w14:textId="3FC8415A" w:rsidR="0018730F" w:rsidRPr="00462040" w:rsidRDefault="0018730F" w:rsidP="0018730F">
            <w:pPr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Придніпровський р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екреаційно-туристичний район</w:t>
            </w:r>
            <w:r w:rsidR="00462040"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Донецький рекреаційно-туристичний район</w:t>
            </w:r>
          </w:p>
        </w:tc>
      </w:tr>
    </w:tbl>
    <w:p w14:paraId="710C7333" w14:textId="77777777" w:rsidR="007277C5" w:rsidRDefault="007277C5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5DDE62BC" w14:textId="77777777" w:rsidR="00363524" w:rsidRDefault="00363524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4DC3F86A" w14:textId="77777777" w:rsidR="00363524" w:rsidRDefault="00363524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3A3E98B5" w14:textId="4A021A9E" w:rsidR="00527196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Схема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</w:t>
      </w:r>
      <w:r w:rsidR="00302404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семінарські 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заняття)</w:t>
      </w:r>
    </w:p>
    <w:p w14:paraId="30647F11" w14:textId="77777777" w:rsidR="00B21DC9" w:rsidRPr="007A6842" w:rsidRDefault="00B21DC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31"/>
        <w:gridCol w:w="5811"/>
      </w:tblGrid>
      <w:tr w:rsidR="005302CE" w:rsidRPr="007A6842" w14:paraId="3A01BC3E" w14:textId="77777777" w:rsidTr="00B21DC9">
        <w:trPr>
          <w:trHeight w:val="335"/>
        </w:trPr>
        <w:tc>
          <w:tcPr>
            <w:tcW w:w="903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248F" w14:textId="5ED4AB90" w:rsidR="005302CE" w:rsidRPr="007A6842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302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семінарського </w:t>
            </w: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3F083C65" w14:textId="2A0A0C97" w:rsidR="005302CE" w:rsidRPr="007A6842" w:rsidRDefault="005302CE" w:rsidP="007F3C73">
            <w:pPr>
              <w:ind w:left="108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302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семінарського </w:t>
            </w: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</w:tr>
      <w:tr w:rsidR="00EE2738" w:rsidRPr="007A6842" w14:paraId="0970A517" w14:textId="77777777" w:rsidTr="00406E84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9196" w14:textId="166852CA" w:rsidR="00EE2738" w:rsidRPr="00130944" w:rsidRDefault="00EE2738" w:rsidP="00EE2738">
            <w:pPr>
              <w:tabs>
                <w:tab w:val="left" w:pos="132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Науково-теоретичні основи дослідження туристично-ресурсного потенціалу України</w:t>
            </w:r>
          </w:p>
        </w:tc>
        <w:tc>
          <w:tcPr>
            <w:tcW w:w="5811" w:type="dxa"/>
            <w:vAlign w:val="center"/>
          </w:tcPr>
          <w:p w14:paraId="68150513" w14:textId="77777777" w:rsidR="00EE2738" w:rsidRPr="007A6842" w:rsidRDefault="00EE2738" w:rsidP="00EE2738">
            <w:pPr>
              <w:pStyle w:val="a9"/>
              <w:tabs>
                <w:tab w:val="num" w:pos="450"/>
              </w:tabs>
              <w:spacing w:before="0" w:line="240" w:lineRule="auto"/>
              <w:ind w:left="108"/>
              <w:rPr>
                <w:color w:val="000000"/>
                <w:kern w:val="24"/>
                <w:sz w:val="24"/>
              </w:rPr>
            </w:pPr>
            <w:r w:rsidRPr="007A6842">
              <w:rPr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4687AE05" w14:textId="77777777" w:rsidTr="00406E84">
        <w:trPr>
          <w:trHeight w:val="306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5467" w14:textId="3B3CDBA9" w:rsidR="00EE2738" w:rsidRPr="00130944" w:rsidRDefault="00EE2738" w:rsidP="00EE2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Туристичні та рекреаційні ресурси як основа розвитку </w:t>
            </w:r>
            <w:proofErr w:type="spellStart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туристсько</w:t>
            </w:r>
            <w:proofErr w:type="spellEnd"/>
            <w:r w:rsidRPr="0046204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-рекреаційної діяльності</w:t>
            </w:r>
          </w:p>
        </w:tc>
        <w:tc>
          <w:tcPr>
            <w:tcW w:w="5811" w:type="dxa"/>
            <w:vAlign w:val="center"/>
          </w:tcPr>
          <w:p w14:paraId="258DA88B" w14:textId="77777777" w:rsidR="00EE2738" w:rsidRPr="007A6842" w:rsidRDefault="00EE2738" w:rsidP="00EE2738">
            <w:pPr>
              <w:tabs>
                <w:tab w:val="num" w:pos="450"/>
              </w:tabs>
              <w:ind w:left="108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66E4AF05" w14:textId="77777777" w:rsidTr="00406E84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86B8" w14:textId="23EEAB21" w:rsidR="00EE2738" w:rsidRPr="00EE2738" w:rsidRDefault="00EE2738" w:rsidP="00EE2738">
            <w:pPr>
              <w:pStyle w:val="111"/>
              <w:tabs>
                <w:tab w:val="left" w:pos="425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Рекреаційно-туристичні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ресурси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сутність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поняття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класифікація</w:t>
            </w:r>
            <w:proofErr w:type="spellEnd"/>
          </w:p>
        </w:tc>
        <w:tc>
          <w:tcPr>
            <w:tcW w:w="5811" w:type="dxa"/>
            <w:vAlign w:val="center"/>
          </w:tcPr>
          <w:p w14:paraId="3F4C22ED" w14:textId="77777777" w:rsidR="00EE2738" w:rsidRPr="007A6842" w:rsidRDefault="00EE2738" w:rsidP="00EE2738">
            <w:pPr>
              <w:tabs>
                <w:tab w:val="num" w:pos="180"/>
              </w:tabs>
              <w:ind w:left="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0851AC78" w14:textId="77777777" w:rsidTr="00406E84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EF53" w14:textId="52BA8CA3" w:rsidR="00EE2738" w:rsidRPr="00130944" w:rsidRDefault="00EE2738" w:rsidP="00EE2738">
            <w:pPr>
              <w:pStyle w:val="111"/>
              <w:ind w:left="0" w:right="20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Туристично-рекреаційне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районування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811" w:type="dxa"/>
            <w:vAlign w:val="center"/>
          </w:tcPr>
          <w:p w14:paraId="5AAF0B4F" w14:textId="77777777" w:rsidR="00EE2738" w:rsidRPr="007A6842" w:rsidRDefault="00EE2738" w:rsidP="00EE2738">
            <w:pPr>
              <w:ind w:left="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5F22A63B" w14:textId="77777777" w:rsidTr="00406E84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4CB6" w14:textId="6C7610A5" w:rsidR="00EE2738" w:rsidRPr="00EE2738" w:rsidRDefault="00EE2738" w:rsidP="00EE2738">
            <w:pPr>
              <w:pStyle w:val="320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Характеристика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об’єктів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природно-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заповідного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фонду як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розвитку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рекреації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туризму</w:t>
            </w:r>
          </w:p>
        </w:tc>
        <w:tc>
          <w:tcPr>
            <w:tcW w:w="5811" w:type="dxa"/>
            <w:vAlign w:val="center"/>
          </w:tcPr>
          <w:p w14:paraId="706EA0FB" w14:textId="77777777" w:rsidR="00EE2738" w:rsidRPr="007A6842" w:rsidRDefault="00EE2738" w:rsidP="00EE2738">
            <w:pPr>
              <w:ind w:left="108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72386CE8" w14:textId="77777777" w:rsidTr="00406E84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4621" w14:textId="6ACC5F84" w:rsidR="00EE2738" w:rsidRPr="00EE2738" w:rsidRDefault="00EE2738" w:rsidP="00EE2738">
            <w:pPr>
              <w:pStyle w:val="22"/>
              <w:jc w:val="left"/>
              <w:rPr>
                <w:b w:val="0"/>
              </w:rPr>
            </w:pPr>
            <w:r w:rsidRPr="00EE2738">
              <w:rPr>
                <w:b w:val="0"/>
              </w:rPr>
              <w:t>Історико-культурні та соціально-економічні туристичні ресурси України, проблеми їх використання</w:t>
            </w:r>
          </w:p>
        </w:tc>
        <w:tc>
          <w:tcPr>
            <w:tcW w:w="5811" w:type="dxa"/>
            <w:vAlign w:val="center"/>
          </w:tcPr>
          <w:p w14:paraId="73D94BA8" w14:textId="77777777" w:rsidR="00EE2738" w:rsidRPr="007A6842" w:rsidRDefault="00EE2738" w:rsidP="00EE2738">
            <w:pPr>
              <w:ind w:left="108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0361ABD8" w14:textId="77777777" w:rsidTr="00406E84">
        <w:trPr>
          <w:trHeight w:val="102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8D12" w14:textId="340AB176" w:rsidR="00EE2738" w:rsidRPr="00130944" w:rsidRDefault="00EE2738" w:rsidP="00EE2738">
            <w:pPr>
              <w:pStyle w:val="320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об’єктів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природно-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заповідного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фонду як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ресурсів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розвитку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рекреації</w:t>
            </w:r>
            <w:proofErr w:type="spellEnd"/>
            <w:r w:rsidRPr="0046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 туризму</w:t>
            </w:r>
          </w:p>
        </w:tc>
        <w:tc>
          <w:tcPr>
            <w:tcW w:w="5811" w:type="dxa"/>
            <w:vAlign w:val="center"/>
          </w:tcPr>
          <w:p w14:paraId="48FBEA8B" w14:textId="77777777" w:rsidR="00EE2738" w:rsidRPr="007A6842" w:rsidRDefault="00EE2738" w:rsidP="00EE2738">
            <w:pPr>
              <w:ind w:left="108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691564C5" w14:textId="77777777" w:rsidTr="00406E84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ACF6" w14:textId="4E5608DB" w:rsidR="00EE2738" w:rsidRPr="00130944" w:rsidRDefault="00EE2738" w:rsidP="00EE2738">
            <w:pPr>
              <w:pStyle w:val="22"/>
              <w:jc w:val="left"/>
              <w:rPr>
                <w:b w:val="0"/>
              </w:rPr>
            </w:pPr>
            <w:r w:rsidRPr="00462040">
              <w:rPr>
                <w:rStyle w:val="ae"/>
                <w:color w:val="000000"/>
              </w:rPr>
              <w:t>Рекреаційно-туристичні ресурси півдня України</w:t>
            </w:r>
          </w:p>
        </w:tc>
        <w:tc>
          <w:tcPr>
            <w:tcW w:w="5811" w:type="dxa"/>
            <w:vAlign w:val="center"/>
          </w:tcPr>
          <w:p w14:paraId="51D8111D" w14:textId="77777777" w:rsidR="00EE2738" w:rsidRPr="007A6842" w:rsidRDefault="00EE2738" w:rsidP="00EE2738">
            <w:pPr>
              <w:ind w:left="108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71E78CE3" w14:textId="77777777" w:rsidTr="00406E84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8FAD" w14:textId="30A4B2F2" w:rsidR="00EE2738" w:rsidRPr="00130944" w:rsidRDefault="00EE2738" w:rsidP="00EE273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040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Рекреаційно-туристичні ресурси заходу України</w:t>
            </w:r>
          </w:p>
        </w:tc>
        <w:tc>
          <w:tcPr>
            <w:tcW w:w="5811" w:type="dxa"/>
            <w:vAlign w:val="center"/>
          </w:tcPr>
          <w:p w14:paraId="5E22A382" w14:textId="77777777" w:rsidR="00EE2738" w:rsidRPr="007A6842" w:rsidRDefault="00EE2738" w:rsidP="00EE2738">
            <w:pPr>
              <w:ind w:left="108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21882A87" w14:textId="77777777" w:rsidTr="00406E84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A018" w14:textId="3971BB2A" w:rsidR="00EE2738" w:rsidRPr="00130944" w:rsidRDefault="00EE2738" w:rsidP="00EE2738">
            <w:pPr>
              <w:pStyle w:val="22"/>
              <w:jc w:val="left"/>
              <w:rPr>
                <w:b w:val="0"/>
              </w:rPr>
            </w:pPr>
            <w:r w:rsidRPr="00462040">
              <w:rPr>
                <w:rStyle w:val="ae"/>
                <w:color w:val="000000"/>
              </w:rPr>
              <w:t>Рекреаційно-туристичні ресурси півночі України</w:t>
            </w:r>
          </w:p>
        </w:tc>
        <w:tc>
          <w:tcPr>
            <w:tcW w:w="5811" w:type="dxa"/>
            <w:vAlign w:val="center"/>
          </w:tcPr>
          <w:p w14:paraId="576D9208" w14:textId="77777777" w:rsidR="00EE2738" w:rsidRPr="007A6842" w:rsidRDefault="00EE2738" w:rsidP="00EE2738">
            <w:pPr>
              <w:ind w:left="108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EE2738" w:rsidRPr="007A6842" w14:paraId="69BA9AEF" w14:textId="77777777" w:rsidTr="00406E84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4CEA" w14:textId="3FC2FF24" w:rsidR="00EE2738" w:rsidRPr="00130944" w:rsidRDefault="00EE2738" w:rsidP="00EE2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40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Рекреаційно-туристичні ресурси сходу України</w:t>
            </w:r>
          </w:p>
        </w:tc>
        <w:tc>
          <w:tcPr>
            <w:tcW w:w="5811" w:type="dxa"/>
          </w:tcPr>
          <w:p w14:paraId="0E979EFA" w14:textId="77777777" w:rsidR="00EE2738" w:rsidRPr="007A6842" w:rsidRDefault="00EE2738" w:rsidP="00EE2738">
            <w:pPr>
              <w:ind w:left="108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</w:tbl>
    <w:p w14:paraId="70E7497F" w14:textId="77777777" w:rsidR="00EE2738" w:rsidRDefault="00EE2738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139B1DAB" w14:textId="77777777" w:rsidR="00EE2738" w:rsidRDefault="00EE2738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6C2D1A33" w14:textId="73FB87F1" w:rsidR="005302C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Схема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(теми для самостійного опрацювання)</w:t>
      </w:r>
    </w:p>
    <w:p w14:paraId="4F100484" w14:textId="77777777" w:rsidR="00B21DC9" w:rsidRPr="007A6842" w:rsidRDefault="00B21DC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342"/>
      </w:tblGrid>
      <w:tr w:rsidR="0034731E" w:rsidRPr="006D3E45" w14:paraId="0783B8B8" w14:textId="77777777" w:rsidTr="00A6042A">
        <w:tc>
          <w:tcPr>
            <w:tcW w:w="5508" w:type="dxa"/>
            <w:shd w:val="clear" w:color="auto" w:fill="auto"/>
          </w:tcPr>
          <w:p w14:paraId="195300B4" w14:textId="77777777" w:rsidR="0034731E" w:rsidRPr="006D3E45" w:rsidRDefault="0034731E" w:rsidP="00A604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A6042A" w:rsidRPr="006D3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самостійного опрацювання</w:t>
            </w:r>
          </w:p>
        </w:tc>
        <w:tc>
          <w:tcPr>
            <w:tcW w:w="9342" w:type="dxa"/>
            <w:shd w:val="clear" w:color="auto" w:fill="auto"/>
          </w:tcPr>
          <w:p w14:paraId="204EBBB4" w14:textId="77777777" w:rsidR="0034731E" w:rsidRPr="006D3E45" w:rsidRDefault="00A6042A" w:rsidP="00A604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C315EC" w:rsidRPr="006D3E45" w14:paraId="7285C31B" w14:textId="77777777" w:rsidTr="00C315EC">
        <w:tc>
          <w:tcPr>
            <w:tcW w:w="5508" w:type="dxa"/>
          </w:tcPr>
          <w:p w14:paraId="5EC41415" w14:textId="501FD04D" w:rsidR="00C315EC" w:rsidRPr="006D3E45" w:rsidRDefault="00C315EC" w:rsidP="00C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Науково-теоретичні основи дослідження туристично-ресурсного потенціалу України</w:t>
            </w:r>
          </w:p>
        </w:tc>
        <w:tc>
          <w:tcPr>
            <w:tcW w:w="9342" w:type="dxa"/>
            <w:shd w:val="clear" w:color="auto" w:fill="auto"/>
          </w:tcPr>
          <w:p w14:paraId="0449AC00" w14:textId="5D1DE32D" w:rsidR="00A97B96" w:rsidRPr="006D3E45" w:rsidRDefault="00A97B96" w:rsidP="00A97B96">
            <w:pPr>
              <w:pStyle w:val="ad"/>
              <w:numPr>
                <w:ilvl w:val="0"/>
                <w:numId w:val="41"/>
              </w:numPr>
              <w:tabs>
                <w:tab w:val="left" w:pos="142"/>
              </w:tabs>
              <w:ind w:left="1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 xml:space="preserve">Умови формування та використання туристських ресурсів України. </w:t>
            </w:r>
          </w:p>
          <w:p w14:paraId="77D6ACD6" w14:textId="45196B60" w:rsidR="00A97B96" w:rsidRPr="006D3E45" w:rsidRDefault="00A97B96" w:rsidP="00A97B96">
            <w:pPr>
              <w:pStyle w:val="ad"/>
              <w:numPr>
                <w:ilvl w:val="0"/>
                <w:numId w:val="41"/>
              </w:numPr>
              <w:tabs>
                <w:tab w:val="left" w:pos="142"/>
              </w:tabs>
              <w:ind w:left="1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 xml:space="preserve">Фактори формування та використання туристських ресурсів України. </w:t>
            </w:r>
          </w:p>
          <w:p w14:paraId="6936B334" w14:textId="2700FCCC" w:rsidR="00C315EC" w:rsidRPr="006D3E45" w:rsidRDefault="00A97B96" w:rsidP="00A97B96">
            <w:pPr>
              <w:pStyle w:val="ad"/>
              <w:numPr>
                <w:ilvl w:val="0"/>
                <w:numId w:val="41"/>
              </w:numPr>
              <w:tabs>
                <w:tab w:val="left" w:pos="142"/>
              </w:tabs>
              <w:ind w:left="1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>Чинники впливу на стан та розвиток туристичних ресурсів.</w:t>
            </w:r>
          </w:p>
        </w:tc>
      </w:tr>
      <w:tr w:rsidR="00C315EC" w:rsidRPr="006D3E45" w14:paraId="11A3C529" w14:textId="77777777" w:rsidTr="00C315EC">
        <w:tc>
          <w:tcPr>
            <w:tcW w:w="5508" w:type="dxa"/>
          </w:tcPr>
          <w:p w14:paraId="1DE77FBD" w14:textId="27D6DDA4" w:rsidR="00C315EC" w:rsidRPr="006D3E45" w:rsidRDefault="00C315EC" w:rsidP="00C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Туристичні та рекреаційні ресурси як основа розвитку </w:t>
            </w:r>
            <w:proofErr w:type="spellStart"/>
            <w:r w:rsidRPr="006D3E4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туристсько</w:t>
            </w:r>
            <w:proofErr w:type="spellEnd"/>
            <w:r w:rsidRPr="006D3E4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-рекреаційної діяльності</w:t>
            </w:r>
          </w:p>
        </w:tc>
        <w:tc>
          <w:tcPr>
            <w:tcW w:w="9342" w:type="dxa"/>
            <w:shd w:val="clear" w:color="auto" w:fill="auto"/>
          </w:tcPr>
          <w:p w14:paraId="007D006A" w14:textId="77777777" w:rsidR="00C315EC" w:rsidRPr="006D3E45" w:rsidRDefault="00C315EC" w:rsidP="00C315EC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 xml:space="preserve">1. Умови формування та використання туристських ресурсів України. </w:t>
            </w:r>
          </w:p>
          <w:p w14:paraId="5F4A8589" w14:textId="77777777" w:rsidR="00C315EC" w:rsidRPr="006D3E45" w:rsidRDefault="00C315EC" w:rsidP="00C315EC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 xml:space="preserve">2. Фактори формування та використання туристських ресурсів України. </w:t>
            </w:r>
          </w:p>
          <w:p w14:paraId="3D661E43" w14:textId="56859FA6" w:rsidR="00C315EC" w:rsidRPr="006D3E45" w:rsidRDefault="00C315EC" w:rsidP="00C315EC">
            <w:pPr>
              <w:ind w:firstLine="10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>3. Чинники впливу на стан та розвиток туристичних ресурсів.</w:t>
            </w:r>
          </w:p>
        </w:tc>
      </w:tr>
      <w:tr w:rsidR="00C315EC" w:rsidRPr="006D3E45" w14:paraId="54B40080" w14:textId="77777777" w:rsidTr="00C315EC">
        <w:tc>
          <w:tcPr>
            <w:tcW w:w="5508" w:type="dxa"/>
          </w:tcPr>
          <w:p w14:paraId="7B2CEFD9" w14:textId="59904A68" w:rsidR="00C315EC" w:rsidRPr="006D3E45" w:rsidRDefault="00C315EC" w:rsidP="00C31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>Історико-культурні та соціально-економічні туристичні ресурси України, проблеми їх використання</w:t>
            </w:r>
          </w:p>
        </w:tc>
        <w:tc>
          <w:tcPr>
            <w:tcW w:w="9342" w:type="dxa"/>
            <w:shd w:val="clear" w:color="auto" w:fill="auto"/>
          </w:tcPr>
          <w:p w14:paraId="4BDE681B" w14:textId="3E132B2C" w:rsidR="00C315EC" w:rsidRPr="006D3E45" w:rsidRDefault="00C315EC" w:rsidP="00C315EC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 xml:space="preserve">1. Історико-культурні об’єкти України, що включені до Списку Всесвітньої спадщини ЮНЕСКО. </w:t>
            </w:r>
          </w:p>
          <w:p w14:paraId="7CB55CBF" w14:textId="4D952E5C" w:rsidR="00C315EC" w:rsidRPr="006D3E45" w:rsidRDefault="00C315EC" w:rsidP="00C315EC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 xml:space="preserve">2. Національна система </w:t>
            </w:r>
            <w:proofErr w:type="spellStart"/>
            <w:r w:rsidRPr="006D3E45">
              <w:rPr>
                <w:rFonts w:ascii="Times New Roman" w:hAnsi="Times New Roman" w:cs="Times New Roman"/>
                <w:sz w:val="24"/>
                <w:szCs w:val="24"/>
              </w:rPr>
              <w:t>туристсько</w:t>
            </w:r>
            <w:proofErr w:type="spellEnd"/>
            <w:r w:rsidRPr="006D3E45">
              <w:rPr>
                <w:rFonts w:ascii="Times New Roman" w:hAnsi="Times New Roman" w:cs="Times New Roman"/>
                <w:sz w:val="24"/>
                <w:szCs w:val="24"/>
              </w:rPr>
              <w:t>-екскурсійних маршрутів.</w:t>
            </w:r>
          </w:p>
        </w:tc>
      </w:tr>
      <w:tr w:rsidR="00C315EC" w:rsidRPr="006D3E45" w14:paraId="4A4E11DD" w14:textId="77777777" w:rsidTr="00C315EC">
        <w:tc>
          <w:tcPr>
            <w:tcW w:w="5508" w:type="dxa"/>
          </w:tcPr>
          <w:p w14:paraId="69A6CACE" w14:textId="2BAA65EC" w:rsidR="00C315EC" w:rsidRPr="006D3E45" w:rsidRDefault="00C315EC" w:rsidP="00C315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E45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Рекреаційно-туристичні ресурси заходу України</w:t>
            </w:r>
          </w:p>
        </w:tc>
        <w:tc>
          <w:tcPr>
            <w:tcW w:w="9342" w:type="dxa"/>
            <w:shd w:val="clear" w:color="auto" w:fill="auto"/>
          </w:tcPr>
          <w:p w14:paraId="0E325EEB" w14:textId="77777777" w:rsidR="00C315EC" w:rsidRPr="006D3E45" w:rsidRDefault="00C315EC" w:rsidP="006D3E45">
            <w:pPr>
              <w:pStyle w:val="ad"/>
              <w:numPr>
                <w:ilvl w:val="0"/>
                <w:numId w:val="42"/>
              </w:numPr>
              <w:tabs>
                <w:tab w:val="left" w:pos="9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 xml:space="preserve">Курортні ресурси Закарпаття. </w:t>
            </w:r>
          </w:p>
          <w:p w14:paraId="5EE9CC43" w14:textId="706C84DF" w:rsidR="00C315EC" w:rsidRPr="006D3E45" w:rsidRDefault="00C315EC" w:rsidP="006D3E45">
            <w:pPr>
              <w:pStyle w:val="ad"/>
              <w:numPr>
                <w:ilvl w:val="0"/>
                <w:numId w:val="42"/>
              </w:numPr>
              <w:tabs>
                <w:tab w:val="left" w:pos="94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>Об'єкти релігійного паломництва в Чернівецькій області.</w:t>
            </w:r>
          </w:p>
        </w:tc>
      </w:tr>
      <w:tr w:rsidR="00C315EC" w:rsidRPr="006D3E45" w14:paraId="04BF655C" w14:textId="77777777" w:rsidTr="00C315EC">
        <w:tc>
          <w:tcPr>
            <w:tcW w:w="5508" w:type="dxa"/>
          </w:tcPr>
          <w:p w14:paraId="7470452F" w14:textId="0F17DB88" w:rsidR="00C315EC" w:rsidRPr="006D3E45" w:rsidRDefault="00C315EC" w:rsidP="00C315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E45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Рекреаційно-туристичні ресурси півночі України</w:t>
            </w:r>
          </w:p>
        </w:tc>
        <w:tc>
          <w:tcPr>
            <w:tcW w:w="9342" w:type="dxa"/>
            <w:shd w:val="clear" w:color="auto" w:fill="auto"/>
          </w:tcPr>
          <w:p w14:paraId="3554E344" w14:textId="352988DB" w:rsidR="00C315EC" w:rsidRPr="006D3E45" w:rsidRDefault="00C315EC" w:rsidP="006D3E45">
            <w:pPr>
              <w:pStyle w:val="ad"/>
              <w:numPr>
                <w:ilvl w:val="0"/>
                <w:numId w:val="43"/>
              </w:numPr>
              <w:tabs>
                <w:tab w:val="left" w:pos="0"/>
                <w:tab w:val="left" w:pos="94"/>
              </w:tabs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45">
              <w:rPr>
                <w:rFonts w:ascii="Times New Roman" w:hAnsi="Times New Roman" w:cs="Times New Roman"/>
                <w:sz w:val="24"/>
                <w:szCs w:val="24"/>
              </w:rPr>
              <w:t>Палацово</w:t>
            </w:r>
            <w:proofErr w:type="spellEnd"/>
            <w:r w:rsidRPr="006D3E45">
              <w:rPr>
                <w:rFonts w:ascii="Times New Roman" w:hAnsi="Times New Roman" w:cs="Times New Roman"/>
                <w:sz w:val="24"/>
                <w:szCs w:val="24"/>
              </w:rPr>
              <w:t xml:space="preserve">-паркові ансамблі Чернігівщини. </w:t>
            </w:r>
          </w:p>
          <w:p w14:paraId="25B0A53A" w14:textId="77FDFB5B" w:rsidR="00C315EC" w:rsidRPr="006D3E45" w:rsidRDefault="00C315EC" w:rsidP="006D3E45">
            <w:pPr>
              <w:pStyle w:val="ad"/>
              <w:numPr>
                <w:ilvl w:val="0"/>
                <w:numId w:val="43"/>
              </w:numPr>
              <w:tabs>
                <w:tab w:val="left" w:pos="0"/>
                <w:tab w:val="left" w:pos="94"/>
              </w:tabs>
              <w:ind w:left="23" w:hanging="23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6D3E45">
              <w:rPr>
                <w:rFonts w:ascii="Times New Roman" w:hAnsi="Times New Roman" w:cs="Times New Roman"/>
                <w:sz w:val="24"/>
                <w:szCs w:val="24"/>
              </w:rPr>
              <w:t>Архітектурні пам'ятки Чернігова</w:t>
            </w:r>
            <w:r w:rsidR="006D3E45" w:rsidRPr="006D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66B1735" w14:textId="77777777" w:rsidR="006D3E45" w:rsidRDefault="006D3E45" w:rsidP="00406E84">
      <w:pPr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ED829F7" w14:textId="77777777" w:rsidR="006D3E45" w:rsidRDefault="006D3E45" w:rsidP="00406E84">
      <w:pPr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4BB32DC" w14:textId="77777777" w:rsidR="006D3E45" w:rsidRDefault="006D3E45" w:rsidP="00406E84">
      <w:pPr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49EACA2" w14:textId="77777777" w:rsidR="006D3E45" w:rsidRDefault="006D3E45" w:rsidP="00406E84">
      <w:pPr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214E1CF" w14:textId="2C9B15C3" w:rsidR="00406E84" w:rsidRPr="00406E84" w:rsidRDefault="00406E84" w:rsidP="00406E84">
      <w:pPr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8. МЕТОДИ ТА ФОРМИ КОНТРОЛЮ</w:t>
      </w:r>
    </w:p>
    <w:p w14:paraId="46278962" w14:textId="77777777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Види контролю: поточний, періодичний, підсумковий (семестровий).</w:t>
      </w:r>
    </w:p>
    <w:p w14:paraId="75CE3D81" w14:textId="77777777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Методи, які будуть використані для оцінювання результатів навчання:</w:t>
      </w:r>
    </w:p>
    <w:p w14:paraId="041A73F4" w14:textId="77777777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- усний;</w:t>
      </w:r>
    </w:p>
    <w:p w14:paraId="05DF154F" w14:textId="77777777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- письмовий (перший та другий періодичний контроль (контрольні роботи));</w:t>
      </w:r>
    </w:p>
    <w:p w14:paraId="5A413DFB" w14:textId="77777777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- тестовий контроль;</w:t>
      </w:r>
    </w:p>
    <w:p w14:paraId="13F3AE90" w14:textId="77777777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- практична перевірка під час практичних занять;</w:t>
      </w:r>
    </w:p>
    <w:p w14:paraId="067C7EC4" w14:textId="77777777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- контроль виконання завдань самостійної роботи (реферати, есе, презентації, творчі проекти тощо)</w:t>
      </w:r>
    </w:p>
    <w:p w14:paraId="7117DE5F" w14:textId="09D0060B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lastRenderedPageBreak/>
        <w:t xml:space="preserve">- підсумковий (семестровій) – </w:t>
      </w:r>
      <w:r w:rsidR="005C2412">
        <w:rPr>
          <w:rFonts w:ascii="Times New Roman" w:hAnsi="Times New Roman" w:cs="Times New Roman"/>
          <w:sz w:val="24"/>
          <w:szCs w:val="24"/>
        </w:rPr>
        <w:t>залік</w:t>
      </w:r>
      <w:r w:rsidRPr="00406E84">
        <w:rPr>
          <w:rFonts w:ascii="Times New Roman" w:hAnsi="Times New Roman" w:cs="Times New Roman"/>
          <w:sz w:val="24"/>
          <w:szCs w:val="24"/>
        </w:rPr>
        <w:t>.</w:t>
      </w:r>
    </w:p>
    <w:p w14:paraId="3BBAD30E" w14:textId="77777777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Періодичний контроль складається з двох контрольних робіт (перший та другий періодичний контроль).</w:t>
      </w:r>
    </w:p>
    <w:p w14:paraId="2E3EF01F" w14:textId="3F8E96C0" w:rsidR="005C2412" w:rsidRPr="005C2412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Контрольна робота включає тестові завдання та відповіді на два розгорнуті питання. Перша контрольна робота включає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 xml:space="preserve">питання з тем Блоку 1. </w:t>
      </w:r>
      <w:r w:rsidR="005C2412" w:rsidRPr="005C2412">
        <w:rPr>
          <w:rFonts w:ascii="Times New Roman" w:hAnsi="Times New Roman" w:cs="Times New Roman"/>
          <w:sz w:val="24"/>
          <w:szCs w:val="24"/>
        </w:rPr>
        <w:t>Туристичні і рекреаційні ресурси України</w:t>
      </w:r>
      <w:r w:rsidRPr="00406E84">
        <w:rPr>
          <w:rFonts w:ascii="Times New Roman" w:hAnsi="Times New Roman" w:cs="Times New Roman"/>
          <w:sz w:val="24"/>
          <w:szCs w:val="24"/>
        </w:rPr>
        <w:t>, друга контрольна робота - Блок 2</w:t>
      </w:r>
      <w:r w:rsidR="005C2412" w:rsidRPr="00406E84">
        <w:rPr>
          <w:rFonts w:ascii="Times New Roman" w:hAnsi="Times New Roman" w:cs="Times New Roman"/>
          <w:sz w:val="24"/>
          <w:szCs w:val="24"/>
        </w:rPr>
        <w:t xml:space="preserve">. </w:t>
      </w:r>
      <w:r w:rsidR="005C2412" w:rsidRPr="005C2412">
        <w:rPr>
          <w:rFonts w:ascii="Times New Roman" w:hAnsi="Times New Roman" w:cs="Times New Roman"/>
          <w:sz w:val="24"/>
          <w:szCs w:val="24"/>
        </w:rPr>
        <w:t xml:space="preserve">Туристично-рекреаційний потенціал регіонів України. </w:t>
      </w:r>
    </w:p>
    <w:p w14:paraId="3B23CBD3" w14:textId="77777777" w:rsidR="005C2412" w:rsidRDefault="005C2412" w:rsidP="00406E84">
      <w:pPr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B3681A7" w14:textId="5C3A1426" w:rsidR="00406E84" w:rsidRPr="00406E84" w:rsidRDefault="00406E84" w:rsidP="00406E84">
      <w:pPr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КРИТЕРІЇ ОЦІНЮВАННЯ ВІДПОВІДНО ДО ВИДІВ КОНТРОЛЮ</w:t>
      </w:r>
    </w:p>
    <w:p w14:paraId="5CE6CB80" w14:textId="585AD52D" w:rsidR="00406E84" w:rsidRPr="00406E84" w:rsidRDefault="00406E84" w:rsidP="005C2412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Контроль за видами діяльності здобувачів вищої освіти здійснюється шляхом поточного оцінювання знань (під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час семінарських занять), контролю виконання завдань самостійної роботи (есе, презентації, творчі проекти),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періодичного контро</w:t>
      </w:r>
      <w:r w:rsidR="005C2412">
        <w:rPr>
          <w:rFonts w:ascii="Times New Roman" w:hAnsi="Times New Roman" w:cs="Times New Roman"/>
          <w:sz w:val="24"/>
          <w:szCs w:val="24"/>
        </w:rPr>
        <w:t>лю періодична контрольна робота</w:t>
      </w:r>
      <w:r w:rsidRPr="00406E84">
        <w:rPr>
          <w:rFonts w:ascii="Times New Roman" w:hAnsi="Times New Roman" w:cs="Times New Roman"/>
          <w:sz w:val="24"/>
          <w:szCs w:val="24"/>
        </w:rPr>
        <w:t>. За результатами суми двох періодичних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 xml:space="preserve">контрольних робіт, оцінки за поточний </w:t>
      </w:r>
      <w:r w:rsidR="005C241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06E84">
        <w:rPr>
          <w:rFonts w:ascii="Times New Roman" w:hAnsi="Times New Roman" w:cs="Times New Roman"/>
          <w:sz w:val="24"/>
          <w:szCs w:val="24"/>
        </w:rPr>
        <w:t>виставляється підсумкова оцінка за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національною, 100-бальною шкалами і ЕСТS.</w:t>
      </w:r>
    </w:p>
    <w:p w14:paraId="07D23ACC" w14:textId="5968F020" w:rsidR="00406E84" w:rsidRPr="00406E84" w:rsidRDefault="00406E84" w:rsidP="005C2412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 xml:space="preserve">Загальна система оцінювання курсу здійснюється згідно з Положенням про </w:t>
      </w:r>
      <w:proofErr w:type="spellStart"/>
      <w:r w:rsidRPr="00406E84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406E84">
        <w:rPr>
          <w:rFonts w:ascii="Times New Roman" w:hAnsi="Times New Roman" w:cs="Times New Roman"/>
          <w:sz w:val="24"/>
          <w:szCs w:val="24"/>
        </w:rPr>
        <w:t>-накопичувальну систему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оцінювання результатів навчання здобувачів вищої освіти у Мелітопольському державному педагогічному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університеті імені Богдана Хмельницького №34/01-05 від 28. 10.2019 р.</w:t>
      </w:r>
    </w:p>
    <w:p w14:paraId="27264AA0" w14:textId="004359C7" w:rsidR="00406E84" w:rsidRPr="00406E84" w:rsidRDefault="005C2412" w:rsidP="00406E84">
      <w:pPr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КРИТЕРІЇ ОЦІНЮВАННЯ ПОТОЧНОГО КОНТРОЛЮ НА СЕМІНАРСЬКИХ ЗАНЯТТЯХ (УСНЕ, ПИСЬМОВЕ ОПИТУВАННЯ):</w:t>
      </w:r>
    </w:p>
    <w:p w14:paraId="4014979B" w14:textId="584149EB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«5» – здобувач в повному обсязі володіє навчальним матеріалом, вільно самостійно та аргументовано його викладає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під час усних виступів та письмових відповідей, глибоко та всебічно розкриває зміст теоретичних питань та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практичних завдань, використовуючи при цьому нормативну, обов’язкову та додаткову літературу. Правильно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вирішив усі розрахункові / тестові завдання. Здатен виділяти суттєві ознаки вивченого за допомогою операцій синтезу,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аналізу, виявляти причинно-наслідкові зв’язки, формувати висновки і узагальнення, вільно оперувати фактами та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відомостями.</w:t>
      </w:r>
    </w:p>
    <w:p w14:paraId="23D671B6" w14:textId="4894832C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«4» – здобувач достатньо повно володіє навчальним матеріалом, обґрунтовано його викладає під час усних виступів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та письмових відповідей, в основному розкриває зміст теоретичних питань та практичних завдань, використовуючи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 xml:space="preserve">при </w:t>
      </w:r>
      <w:r w:rsidRPr="00406E84">
        <w:rPr>
          <w:rFonts w:ascii="Times New Roman" w:hAnsi="Times New Roman" w:cs="Times New Roman"/>
          <w:sz w:val="24"/>
          <w:szCs w:val="24"/>
        </w:rPr>
        <w:lastRenderedPageBreak/>
        <w:t>цьому нормативну та обов’язкову літературу. Але при викладанні деяких питань не вистачає достатньої глибини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та аргументації, допускаються при цьому окремі несуттєві неточності та незначні помилки. Правильно вирішив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більшість розрахункових / тестових завдань. Здобувач здатен виділяти суттєві ознаки вивченого за допомогою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операцій синтезу, аналізу, виявляти причинно-наслідкові зв’язки, у яких можуть бути окремі несуттєві помилки,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формувати висновки і узагальнення, вільно оперувати фактами та відомостями.</w:t>
      </w:r>
    </w:p>
    <w:p w14:paraId="3473BD12" w14:textId="7DF4E8C1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«3» – здобувач в цілому володіє навчальним матеріалом, викладає його основний зміст під час усних виступів та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письмових розрахунків, але без глибокого всебічного аналізу, обґрунтування та аргументації, допускаючи при цьому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окремі суттєві неточності та помилки. Правильно вирішив половину розрахункових / тестових завдань. Має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 xml:space="preserve">ускладнення під час виділення суттєвих ознак вивченого; під час виявлення причинно-наслідкових </w:t>
      </w:r>
      <w:proofErr w:type="spellStart"/>
      <w:r w:rsidRPr="00406E84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406E84">
        <w:rPr>
          <w:rFonts w:ascii="Times New Roman" w:hAnsi="Times New Roman" w:cs="Times New Roman"/>
          <w:sz w:val="24"/>
          <w:szCs w:val="24"/>
        </w:rPr>
        <w:t xml:space="preserve"> і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формулювання висновків.</w:t>
      </w:r>
    </w:p>
    <w:p w14:paraId="4E3FB84B" w14:textId="75B5404F" w:rsidR="00406E84" w:rsidRPr="00406E84" w:rsidRDefault="00406E84" w:rsidP="005C2412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«2» – здобувач не в повному обсязі володіє навчальним матеріалом. Фрагментарно, поверхово (без аргументації та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обґрунтування) викладає його під час усних виступів та письмових розрахунків, недостатньо розкриває зміст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теоретичних питань та практичних завдань, допускаючи при цьому суттєві неточності. Правильно вирішив окремі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розрахункові / тестові завдання. Безсистемно відділяє випадкові ознаки вивченого; не вміє зробити найпростіші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операції аналізу і синтезу; робити узагальнення, висновки.</w:t>
      </w:r>
    </w:p>
    <w:p w14:paraId="7D8DF0BB" w14:textId="1C0D2A53" w:rsidR="00406E84" w:rsidRPr="00406E84" w:rsidRDefault="005C2412" w:rsidP="00406E84">
      <w:pPr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КРИТЕРІЇ ОЦІНЮВАННЯ ПЕРІОДИЧНОГО КОНТРОЛЮ</w:t>
      </w:r>
    </w:p>
    <w:p w14:paraId="7D3F9CBD" w14:textId="42DE6E32" w:rsidR="00406E84" w:rsidRPr="00406E84" w:rsidRDefault="00406E84" w:rsidP="00406E84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Контрольна робота включає тестові завдання та відповіді на два розгорнуті питання. Максимальна кількість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балів – 30.</w:t>
      </w:r>
    </w:p>
    <w:p w14:paraId="0C6CFB7F" w14:textId="0317DC74" w:rsidR="00406E84" w:rsidRPr="00406E84" w:rsidRDefault="005C2412" w:rsidP="00406E84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406E84" w:rsidRPr="00406E84">
        <w:rPr>
          <w:rFonts w:ascii="Times New Roman" w:hAnsi="Times New Roman" w:cs="Times New Roman"/>
          <w:sz w:val="24"/>
          <w:szCs w:val="24"/>
        </w:rPr>
        <w:t xml:space="preserve">тестових завдань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6E84" w:rsidRPr="00406E84">
        <w:rPr>
          <w:rFonts w:ascii="Times New Roman" w:hAnsi="Times New Roman" w:cs="Times New Roman"/>
          <w:sz w:val="24"/>
          <w:szCs w:val="24"/>
        </w:rPr>
        <w:t xml:space="preserve"> бали – 10 балів.</w:t>
      </w:r>
    </w:p>
    <w:p w14:paraId="4BF8DBED" w14:textId="77777777" w:rsidR="00406E84" w:rsidRPr="00406E84" w:rsidRDefault="00406E84" w:rsidP="00406E84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Два розгорнуті питання по 10 балів.</w:t>
      </w:r>
    </w:p>
    <w:p w14:paraId="2519F40F" w14:textId="77777777" w:rsidR="00406E84" w:rsidRPr="00406E84" w:rsidRDefault="00406E84" w:rsidP="00406E84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Розгорнуті відповіді на 2 завдання оцінюються за 10-бальною шкалою.</w:t>
      </w:r>
    </w:p>
    <w:p w14:paraId="13EC1F8E" w14:textId="68C5081B" w:rsidR="00406E84" w:rsidRPr="00406E84" w:rsidRDefault="00406E84" w:rsidP="005C2412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10-9 балів: здобувач дає вичерпну відповідь на поставлене питання і виявляє глибокі ґрунтовні знання з певної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теми. Спроможній мислити нестандартно, давати оригінальне тлумачення проблем, здатність самостійно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інтерпретувати, узагальнювати, робити висновки на о</w:t>
      </w:r>
      <w:r w:rsidR="005C2412">
        <w:rPr>
          <w:rFonts w:ascii="Times New Roman" w:hAnsi="Times New Roman" w:cs="Times New Roman"/>
          <w:sz w:val="24"/>
          <w:szCs w:val="24"/>
        </w:rPr>
        <w:t>снові конкретного матеріалу.</w:t>
      </w:r>
    </w:p>
    <w:p w14:paraId="4F87E43F" w14:textId="6BFF39D4" w:rsidR="00406E84" w:rsidRPr="00406E84" w:rsidRDefault="00406E84" w:rsidP="005C2412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lastRenderedPageBreak/>
        <w:t>8-7 балів: здобувач правильно і майже в достатньому обсязі дав відповідь на поставлене питання, що підтверджує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його глибокі знання з предмета, показав розуміння теми, але ще не зовсім правильно може використати знання на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практиці. Має незначні помилки у викладі матеріалу.</w:t>
      </w:r>
    </w:p>
    <w:p w14:paraId="23CD6587" w14:textId="25A42D89" w:rsidR="00406E84" w:rsidRPr="00406E84" w:rsidRDefault="00406E84" w:rsidP="005C2412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6-5 бали: здобувач недостатньо орієнтується в матеріалі, не завжди може самостійно проаналізувати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запропонований матеріал; не дає вичерпної відповіді на контенті питання.</w:t>
      </w:r>
    </w:p>
    <w:p w14:paraId="75D01102" w14:textId="228015D3" w:rsidR="00406E84" w:rsidRPr="00406E84" w:rsidRDefault="00406E84" w:rsidP="005C2412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4-3 бали: здобувач допускає суттєві помилки у викладі матеріалу, порушує логіку відповіді, відтворює матеріал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на елементарному рівні.</w:t>
      </w:r>
    </w:p>
    <w:p w14:paraId="348ACD62" w14:textId="28087C18" w:rsidR="00406E84" w:rsidRPr="00406E84" w:rsidRDefault="00406E84" w:rsidP="005C2412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1-2 балів: здобувач не зміг викласти зміст питання, погано орієнтується в матеріалі, допускаючи при цьому</w:t>
      </w:r>
      <w:r w:rsidR="005C2412">
        <w:rPr>
          <w:rFonts w:ascii="Times New Roman" w:hAnsi="Times New Roman" w:cs="Times New Roman"/>
          <w:sz w:val="24"/>
          <w:szCs w:val="24"/>
        </w:rPr>
        <w:t xml:space="preserve"> </w:t>
      </w:r>
      <w:r w:rsidRPr="00406E84">
        <w:rPr>
          <w:rFonts w:ascii="Times New Roman" w:hAnsi="Times New Roman" w:cs="Times New Roman"/>
          <w:sz w:val="24"/>
          <w:szCs w:val="24"/>
        </w:rPr>
        <w:t>суттєві неточності.</w:t>
      </w:r>
    </w:p>
    <w:p w14:paraId="4BF5FD92" w14:textId="77777777" w:rsidR="00406E84" w:rsidRPr="00406E84" w:rsidRDefault="00406E84" w:rsidP="00406E84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84">
        <w:rPr>
          <w:rFonts w:ascii="Times New Roman" w:hAnsi="Times New Roman" w:cs="Times New Roman"/>
          <w:sz w:val="24"/>
          <w:szCs w:val="24"/>
        </w:rPr>
        <w:t>0 балів: відповідь відсутня</w:t>
      </w:r>
    </w:p>
    <w:p w14:paraId="7731E9BA" w14:textId="77777777" w:rsidR="005C2412" w:rsidRDefault="005C2412" w:rsidP="00406E8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585572" w14:textId="57FF461F" w:rsidR="00406E84" w:rsidRPr="005C2412" w:rsidRDefault="005C2412" w:rsidP="00406E8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C2412">
        <w:rPr>
          <w:rFonts w:ascii="Times New Roman" w:hAnsi="Times New Roman" w:cs="Times New Roman"/>
          <w:sz w:val="24"/>
          <w:szCs w:val="24"/>
        </w:rPr>
        <w:t xml:space="preserve">КРИТЕРІЇ ОЦІНЮВАННЯ ПІДСУМКОВОГО (СЕМЕСТРОВОГО) КОНТРОЛЮ </w:t>
      </w:r>
    </w:p>
    <w:p w14:paraId="630A8CB9" w14:textId="2FED8938" w:rsidR="00406E84" w:rsidRPr="005C2412" w:rsidRDefault="00406E84" w:rsidP="00406E8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C2412">
        <w:rPr>
          <w:rFonts w:ascii="Times New Roman" w:hAnsi="Times New Roman" w:cs="Times New Roman"/>
          <w:sz w:val="24"/>
          <w:szCs w:val="24"/>
        </w:rPr>
        <w:t>Підсумковий контроль з дисципліни «</w:t>
      </w:r>
      <w:r w:rsidR="005C2412" w:rsidRPr="005C2412">
        <w:rPr>
          <w:rFonts w:ascii="Times New Roman" w:hAnsi="Times New Roman" w:cs="Times New Roman"/>
          <w:sz w:val="24"/>
          <w:szCs w:val="24"/>
        </w:rPr>
        <w:t>Туристично-рекреаційні ресурси України</w:t>
      </w:r>
      <w:r w:rsidRPr="005C2412">
        <w:rPr>
          <w:rFonts w:ascii="Times New Roman" w:hAnsi="Times New Roman" w:cs="Times New Roman"/>
          <w:sz w:val="24"/>
          <w:szCs w:val="24"/>
        </w:rPr>
        <w:t xml:space="preserve">» відбувається у формі </w:t>
      </w:r>
      <w:r w:rsidR="00D1309D" w:rsidRPr="005C2412">
        <w:rPr>
          <w:rFonts w:ascii="Times New Roman" w:hAnsi="Times New Roman" w:cs="Times New Roman"/>
          <w:sz w:val="24"/>
          <w:szCs w:val="24"/>
        </w:rPr>
        <w:t>заліку</w:t>
      </w:r>
      <w:r w:rsidRPr="005C2412">
        <w:rPr>
          <w:rFonts w:ascii="Times New Roman" w:hAnsi="Times New Roman" w:cs="Times New Roman"/>
          <w:sz w:val="24"/>
          <w:szCs w:val="24"/>
        </w:rPr>
        <w:t>.</w:t>
      </w:r>
    </w:p>
    <w:p w14:paraId="20D0D04A" w14:textId="77777777" w:rsidR="005C2412" w:rsidRPr="00CF0690" w:rsidRDefault="005C2412" w:rsidP="005C2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690">
        <w:rPr>
          <w:rFonts w:ascii="Times New Roman" w:hAnsi="Times New Roman" w:cs="Times New Roman"/>
          <w:sz w:val="28"/>
          <w:szCs w:val="28"/>
        </w:rPr>
        <w:t>Шкала оцінювання: національна та ECTS</w:t>
      </w:r>
    </w:p>
    <w:tbl>
      <w:tblPr>
        <w:tblW w:w="988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3227"/>
      </w:tblGrid>
      <w:tr w:rsidR="00CF0690" w:rsidRPr="00CF0690" w14:paraId="32B204C5" w14:textId="77777777" w:rsidTr="001856B5">
        <w:trPr>
          <w:cantSplit/>
          <w:trHeight w:val="450"/>
          <w:tblHeader/>
          <w:jc w:val="center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8CC07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7DF78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Оцінка</w:t>
            </w:r>
            <w:r w:rsidRPr="00CF0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ECTS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B78A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Оцінка за національною шкалою</w:t>
            </w:r>
          </w:p>
        </w:tc>
      </w:tr>
      <w:tr w:rsidR="00CF0690" w:rsidRPr="00CF0690" w14:paraId="7C752109" w14:textId="77777777" w:rsidTr="001856B5">
        <w:trPr>
          <w:cantSplit/>
          <w:trHeight w:val="450"/>
          <w:tblHeader/>
          <w:jc w:val="center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DD906" w14:textId="77777777" w:rsidR="00CF0690" w:rsidRPr="00CF0690" w:rsidRDefault="00CF0690" w:rsidP="0018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BA4C0" w14:textId="77777777" w:rsidR="00CF0690" w:rsidRPr="00CF0690" w:rsidRDefault="00CF0690" w:rsidP="0018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C5767" w14:textId="77777777" w:rsidR="00CF0690" w:rsidRPr="00CF0690" w:rsidRDefault="00CF0690" w:rsidP="001856B5">
            <w:pPr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для екзамену, курсового проекту (роботи), практики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FBC8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для заліку</w:t>
            </w:r>
          </w:p>
        </w:tc>
      </w:tr>
      <w:tr w:rsidR="00CF0690" w:rsidRPr="00CF0690" w14:paraId="7AAD215A" w14:textId="77777777" w:rsidTr="001856B5">
        <w:trPr>
          <w:cantSplit/>
          <w:tblHeader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1605D" w14:textId="77777777" w:rsidR="00CF0690" w:rsidRPr="00CF0690" w:rsidRDefault="00CF0690" w:rsidP="001856B5">
            <w:pPr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AA0A2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14051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 xml:space="preserve">відмінно  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389E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1F364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3360B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зараховано</w:t>
            </w:r>
          </w:p>
        </w:tc>
      </w:tr>
      <w:tr w:rsidR="00CF0690" w:rsidRPr="00CF0690" w14:paraId="7D1054ED" w14:textId="77777777" w:rsidTr="001856B5">
        <w:trPr>
          <w:cantSplit/>
          <w:trHeight w:val="194"/>
          <w:tblHeader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58656" w14:textId="77777777" w:rsidR="00CF0690" w:rsidRPr="00CF0690" w:rsidRDefault="00CF0690" w:rsidP="001856B5">
            <w:pPr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F68D6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59A2E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 xml:space="preserve">добре 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B8A4" w14:textId="77777777" w:rsidR="00CF0690" w:rsidRPr="00CF0690" w:rsidRDefault="00CF0690" w:rsidP="0018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690" w:rsidRPr="00CF0690" w14:paraId="6E63A0CA" w14:textId="77777777" w:rsidTr="001856B5">
        <w:trPr>
          <w:cantSplit/>
          <w:tblHeader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6F0C5" w14:textId="77777777" w:rsidR="00CF0690" w:rsidRPr="00CF0690" w:rsidRDefault="00CF0690" w:rsidP="001856B5">
            <w:pPr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FAC55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2E89B" w14:textId="77777777" w:rsidR="00CF0690" w:rsidRPr="00CF0690" w:rsidRDefault="00CF0690" w:rsidP="0018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732" w14:textId="77777777" w:rsidR="00CF0690" w:rsidRPr="00CF0690" w:rsidRDefault="00CF0690" w:rsidP="0018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0690" w:rsidRPr="00CF0690" w14:paraId="5CE4510C" w14:textId="77777777" w:rsidTr="001856B5">
        <w:trPr>
          <w:cantSplit/>
          <w:tblHeader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C4750" w14:textId="77777777" w:rsidR="00CF0690" w:rsidRPr="00CF0690" w:rsidRDefault="00CF0690" w:rsidP="001856B5">
            <w:pPr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8B17C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DD1C4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 xml:space="preserve">задовільно 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F72" w14:textId="77777777" w:rsidR="00CF0690" w:rsidRPr="00CF0690" w:rsidRDefault="00CF0690" w:rsidP="0018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690" w:rsidRPr="00CF0690" w14:paraId="64235077" w14:textId="77777777" w:rsidTr="001856B5">
        <w:trPr>
          <w:cantSplit/>
          <w:tblHeader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62448" w14:textId="77777777" w:rsidR="00CF0690" w:rsidRPr="00CF0690" w:rsidRDefault="00CF0690" w:rsidP="001856B5">
            <w:pPr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ABFB7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995FE" w14:textId="77777777" w:rsidR="00CF0690" w:rsidRPr="00CF0690" w:rsidRDefault="00CF0690" w:rsidP="0018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E1D3" w14:textId="77777777" w:rsidR="00CF0690" w:rsidRPr="00CF0690" w:rsidRDefault="00CF0690" w:rsidP="0018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0690" w:rsidRPr="00CF0690" w14:paraId="1D4FF058" w14:textId="77777777" w:rsidTr="001856B5">
        <w:trPr>
          <w:cantSplit/>
          <w:tblHeader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C5F7" w14:textId="77777777" w:rsidR="00CF0690" w:rsidRPr="00CF0690" w:rsidRDefault="00CF0690" w:rsidP="001856B5">
            <w:pPr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15B50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b/>
                <w:sz w:val="22"/>
                <w:szCs w:val="22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8E9F2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D99C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не зараховано з можливістю повторного складання</w:t>
            </w:r>
          </w:p>
        </w:tc>
      </w:tr>
      <w:tr w:rsidR="00CF0690" w:rsidRPr="00CF0690" w14:paraId="73BBCC33" w14:textId="77777777" w:rsidTr="001856B5">
        <w:trPr>
          <w:cantSplit/>
          <w:trHeight w:val="708"/>
          <w:tblHeader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41C10" w14:textId="77777777" w:rsidR="00CF0690" w:rsidRPr="00CF0690" w:rsidRDefault="00CF0690" w:rsidP="001856B5">
            <w:pPr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55F36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28CD0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>незадовільно з обов’язковим повторним вивченням освітнього компоненту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B424" w14:textId="77777777" w:rsidR="00CF0690" w:rsidRPr="00CF0690" w:rsidRDefault="00CF0690" w:rsidP="00185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690">
              <w:rPr>
                <w:rFonts w:ascii="Times New Roman" w:hAnsi="Times New Roman" w:cs="Times New Roman"/>
                <w:sz w:val="22"/>
                <w:szCs w:val="22"/>
              </w:rPr>
              <w:t xml:space="preserve">не зараховано з обов’язковим повторним вивченням освітнього компоненту </w:t>
            </w:r>
          </w:p>
        </w:tc>
      </w:tr>
    </w:tbl>
    <w:p w14:paraId="45937E53" w14:textId="77777777" w:rsidR="005C2412" w:rsidRDefault="005C2412" w:rsidP="00406E8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898AC5" w14:textId="63558635" w:rsidR="00D05164" w:rsidRPr="007A6842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14:paraId="2276E34A" w14:textId="77777777" w:rsidR="0050049D" w:rsidRPr="007A6842" w:rsidRDefault="0050049D" w:rsidP="00DC1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D6AC7" w14:textId="66B61CED" w:rsidR="006C4976" w:rsidRDefault="006C4976" w:rsidP="00DC1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842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</w:p>
    <w:p w14:paraId="1B246EC6" w14:textId="77777777" w:rsidR="00763F84" w:rsidRPr="00763F84" w:rsidRDefault="00763F84" w:rsidP="00763F84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Борисова О. В. Спеціалізований туризм. Київ : Кондор, 2020. 360 с. </w:t>
      </w:r>
    </w:p>
    <w:p w14:paraId="5FBA6DFB" w14:textId="529B9372" w:rsidR="00763F84" w:rsidRPr="00763F84" w:rsidRDefault="00763F84" w:rsidP="007C42EE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Король О. Д. Організація екскурсійних послуг у туризмі :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навчальнометодич</w:t>
      </w:r>
      <w:r w:rsidR="007761E5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7761E5">
        <w:rPr>
          <w:rFonts w:ascii="Times New Roman" w:hAnsi="Times New Roman" w:cs="Times New Roman"/>
          <w:sz w:val="24"/>
          <w:szCs w:val="24"/>
        </w:rPr>
        <w:t xml:space="preserve"> посібник. Чернівці</w:t>
      </w:r>
      <w:r w:rsidRPr="00763F84">
        <w:rPr>
          <w:rFonts w:ascii="Times New Roman" w:hAnsi="Times New Roman" w:cs="Times New Roman"/>
          <w:sz w:val="24"/>
          <w:szCs w:val="24"/>
        </w:rPr>
        <w:t xml:space="preserve">: Чернівецький національний університет, 2016. 144 с. </w:t>
      </w:r>
    </w:p>
    <w:p w14:paraId="0E1A1E0A" w14:textId="77777777" w:rsidR="00763F84" w:rsidRPr="00763F84" w:rsidRDefault="00763F84" w:rsidP="00763F84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Мальська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М. П.,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Гаталяк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О. М. Туризм у містах : підручник. Київ : Центр учбової літератури, 2018. 224 с. </w:t>
      </w:r>
    </w:p>
    <w:p w14:paraId="1AFF0FAC" w14:textId="77777777" w:rsidR="00763F84" w:rsidRPr="00763F84" w:rsidRDefault="00763F84" w:rsidP="00763F84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Мельниченко О. А.,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Шведун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В. О. Особливості розвитку індустрії туризму в Україні : монографія. Харків : Видавництво НУЦЗУ, 2017. 153 с. </w:t>
      </w:r>
    </w:p>
    <w:p w14:paraId="4608E924" w14:textId="77777777" w:rsidR="00763F84" w:rsidRPr="00763F84" w:rsidRDefault="00763F84" w:rsidP="00D94E65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Туристські ресурси України : підручник / М. М.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Поколодна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, Т. В. Гордієнко, І. Л.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Полчанінова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; Харків.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міськ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 госп-ва ім. О. М.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 – Харків : ХНУМГ ім. О. М.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, 2019. – 222 с. </w:t>
      </w:r>
    </w:p>
    <w:p w14:paraId="5EE4D1A2" w14:textId="77777777" w:rsidR="00763F84" w:rsidRPr="00763F84" w:rsidRDefault="00763F84" w:rsidP="00763F84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>Туристські ресурси України: конспект лекцій. Для здобувачів вищої освіти, які навчаються за спеціальністю 242 «Туризм» за усіма формами навчання / Укладач О. В. Поступна. ‒ Х.: НУЦЗУ, 2020. – 209 с.</w:t>
      </w:r>
    </w:p>
    <w:p w14:paraId="0B4B1F9A" w14:textId="77777777" w:rsidR="00763F84" w:rsidRPr="00763F84" w:rsidRDefault="00763F84" w:rsidP="00763F84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F84">
        <w:rPr>
          <w:rFonts w:ascii="Times New Roman" w:hAnsi="Times New Roman" w:cs="Times New Roman"/>
          <w:sz w:val="24"/>
          <w:szCs w:val="24"/>
        </w:rPr>
        <w:t>Ярьоменко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С. Г. Туристичні ресурси України :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 посібник. Одеса :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Олді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Плюс, 2021. 472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14:paraId="0FA55728" w14:textId="0BAAC614" w:rsidR="00DC1DF4" w:rsidRDefault="006C4976" w:rsidP="00F1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842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</w:p>
    <w:p w14:paraId="7B94BA3D" w14:textId="77777777" w:rsidR="00763F84" w:rsidRPr="00763F84" w:rsidRDefault="00763F84" w:rsidP="00763F84">
      <w:pPr>
        <w:pStyle w:val="a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Алєшугіна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Н. О. Рекреаційно-туристичні ресурси України з основами туристичного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ресурсознавства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 / Н. О.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Алєшугіна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>, О. В. Барановська, М. О. Барановський [та ін.]. – Чернігів : Вид-во ЧНТУ, 2015. – 492 с.</w:t>
      </w:r>
    </w:p>
    <w:p w14:paraId="13B9A9DA" w14:textId="77777777" w:rsidR="00763F84" w:rsidRPr="00763F84" w:rsidRDefault="00763F84" w:rsidP="00763F84">
      <w:pPr>
        <w:pStyle w:val="a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Величко В.В. Організація рекреаційних послуг : </w:t>
      </w:r>
      <w:proofErr w:type="spellStart"/>
      <w:r w:rsidRPr="00763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навч</w:t>
      </w:r>
      <w:proofErr w:type="spellEnd"/>
      <w:r w:rsidRPr="00763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посібник. Харків: ХНУМГ ім. О.М. </w:t>
      </w:r>
      <w:proofErr w:type="spellStart"/>
      <w:r w:rsidRPr="00763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Бекетова</w:t>
      </w:r>
      <w:proofErr w:type="spellEnd"/>
      <w:r w:rsidRPr="00763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2013. 202 с.</w:t>
      </w:r>
    </w:p>
    <w:p w14:paraId="54B5D50E" w14:textId="77777777" w:rsidR="00763F84" w:rsidRPr="00763F84" w:rsidRDefault="00763F84" w:rsidP="00763F84">
      <w:pPr>
        <w:pStyle w:val="a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Галасюк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С. С.,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Нездоймінов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С. Г. Організація туристичних подорожей та екскурсійної діяльності : підручник. Київ : Центр учбової літератури, 2019. 178 с.</w:t>
      </w:r>
    </w:p>
    <w:p w14:paraId="5EBB5127" w14:textId="77777777" w:rsidR="00763F84" w:rsidRPr="00763F84" w:rsidRDefault="00763F84" w:rsidP="00763F84">
      <w:pPr>
        <w:pStyle w:val="a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В. І. Туризм як фактор впливу на екологічний стан довкілля : матеріали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>. наук.-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., м. Рівне, 21-22 травня 2020 р. C.367- 372. </w:t>
      </w:r>
    </w:p>
    <w:p w14:paraId="5325218E" w14:textId="77777777" w:rsidR="00763F84" w:rsidRPr="00763F84" w:rsidRDefault="00763F84" w:rsidP="00763F84">
      <w:pPr>
        <w:pStyle w:val="a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Деркач О. Г. Система ефектів від провадження туристичної діяльності : матеріали IV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>. наук.-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., м. Херсон, 17-18 жовтня 2019 р. C.429-430 </w:t>
      </w:r>
    </w:p>
    <w:p w14:paraId="52851D00" w14:textId="77777777" w:rsidR="00763F84" w:rsidRPr="00763F84" w:rsidRDefault="00763F84" w:rsidP="00763F84">
      <w:pPr>
        <w:pStyle w:val="a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Майстро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С. В. Особливості державного управління рекреаційним туризмом України : монографія / С. В.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Майстро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>, С. М. Домбровська. – Х., 2017. – 198 с.</w:t>
      </w:r>
    </w:p>
    <w:p w14:paraId="57B66FBA" w14:textId="77777777" w:rsidR="00763F84" w:rsidRPr="00763F84" w:rsidRDefault="00763F84" w:rsidP="00763F84">
      <w:pPr>
        <w:pStyle w:val="a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Малюга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Л.М. Туризм як фактор розвитку галузей економіки : матеріали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>. наук.-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>., м. Умань, 30-31.10.2019 р. С.331-333.</w:t>
      </w:r>
    </w:p>
    <w:p w14:paraId="0CE90D89" w14:textId="77777777" w:rsidR="00763F84" w:rsidRPr="00763F84" w:rsidRDefault="00763F84" w:rsidP="00763F84">
      <w:pPr>
        <w:pStyle w:val="a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Нємець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Л. М.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Туристсько-рекраційні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 ресурси світу :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.- метод. посібник / Л. М.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Нємець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 xml:space="preserve">, Г. О. </w:t>
      </w:r>
      <w:proofErr w:type="spellStart"/>
      <w:r w:rsidRPr="00763F84">
        <w:rPr>
          <w:rFonts w:ascii="Times New Roman" w:hAnsi="Times New Roman" w:cs="Times New Roman"/>
          <w:sz w:val="24"/>
          <w:szCs w:val="24"/>
        </w:rPr>
        <w:t>Кулєшова</w:t>
      </w:r>
      <w:proofErr w:type="spellEnd"/>
      <w:r w:rsidRPr="00763F84">
        <w:rPr>
          <w:rFonts w:ascii="Times New Roman" w:hAnsi="Times New Roman" w:cs="Times New Roman"/>
          <w:sz w:val="24"/>
          <w:szCs w:val="24"/>
        </w:rPr>
        <w:t>, А. В. Соколенко. – Х., ХНУ ім. В. Н. Каразіна, 2015. – 102 с.</w:t>
      </w:r>
    </w:p>
    <w:p w14:paraId="63B907E0" w14:textId="77777777" w:rsidR="00763F84" w:rsidRPr="00763F84" w:rsidRDefault="00763F84" w:rsidP="00763F84">
      <w:pPr>
        <w:pStyle w:val="ad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63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Стафійчук</w:t>
      </w:r>
      <w:proofErr w:type="spellEnd"/>
      <w:r w:rsidRPr="00763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В.І. </w:t>
      </w:r>
      <w:proofErr w:type="spellStart"/>
      <w:r w:rsidRPr="00763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Рекреалогія</w:t>
      </w:r>
      <w:proofErr w:type="spellEnd"/>
      <w:r w:rsidRPr="00763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навчальний посібник. Херсон : ОЛДІ ПЛЮС, 2017. 428 с.</w:t>
      </w:r>
    </w:p>
    <w:p w14:paraId="61E279BD" w14:textId="4D1C187A" w:rsidR="00E23AEB" w:rsidRDefault="00E23AEB" w:rsidP="00763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9D54" w14:textId="7A0F22D8" w:rsidR="006C4976" w:rsidRDefault="006C4976" w:rsidP="0050049D">
      <w:pPr>
        <w:pStyle w:val="ad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842">
        <w:rPr>
          <w:rFonts w:ascii="Times New Roman" w:hAnsi="Times New Roman" w:cs="Times New Roman"/>
          <w:b/>
          <w:bCs/>
          <w:sz w:val="24"/>
          <w:szCs w:val="24"/>
        </w:rPr>
        <w:t>Інформаційні ресурси в Інтернет</w:t>
      </w:r>
    </w:p>
    <w:p w14:paraId="4278ABB9" w14:textId="68D89B97" w:rsidR="00763F84" w:rsidRPr="00763F84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Департамент туризму Міністерства культури і туризму України. URL : http://www. tourism.gov.ua. </w:t>
      </w:r>
    </w:p>
    <w:p w14:paraId="2A60ACA7" w14:textId="60312645" w:rsidR="00763F84" w:rsidRPr="00763F84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Державна служба статистики України. URL : </w:t>
      </w:r>
      <w:hyperlink r:id="rId6" w:history="1">
        <w:r w:rsidRPr="00763F84">
          <w:rPr>
            <w:rStyle w:val="a5"/>
            <w:rFonts w:ascii="Times New Roman" w:hAnsi="Times New Roman" w:cs="Times New Roman"/>
            <w:sz w:val="24"/>
            <w:szCs w:val="24"/>
          </w:rPr>
          <w:t>http://www.ukrstat.gov.ua</w:t>
        </w:r>
      </w:hyperlink>
      <w:r w:rsidRPr="00763F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C5157" w14:textId="20389B99" w:rsidR="00763F84" w:rsidRPr="00763F84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Про заходи щодо розвитку туризму і курортів в Україні : Указ Президента України від 21.02.2007 № 136/2007 / Президент України. URL: https://www.president.gov.ua/documents/1362007-5543 (дата звернення: 28.08.2021). </w:t>
      </w:r>
    </w:p>
    <w:p w14:paraId="0E596C2C" w14:textId="17514985" w:rsidR="00763F84" w:rsidRPr="00763F84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Про курорти : Закон України від 05.10.2000 № 2026-III ; станом на 16.10.2020. URL: https://zakon.rada.gov.ua/laws/show/2026-14#Text (дата звернення: 28.08.2021). 35 </w:t>
      </w:r>
    </w:p>
    <w:p w14:paraId="1797873D" w14:textId="2175E93B" w:rsidR="00763F84" w:rsidRPr="00763F84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3F84">
        <w:rPr>
          <w:rFonts w:ascii="Times New Roman" w:hAnsi="Times New Roman" w:cs="Times New Roman"/>
          <w:sz w:val="24"/>
          <w:szCs w:val="24"/>
        </w:rPr>
        <w:t xml:space="preserve">Про туризм : Закон України від 15.09.1995 № 324/95-ВР (Редакція станом на 16.10.2020). URL: https://zakon.rada.gov.ua/laws/show/324/95- %D0%B2%D1%80#Text (дата звернення: 28.08.2021). </w:t>
      </w:r>
    </w:p>
    <w:p w14:paraId="2B2BEBEE" w14:textId="77777777" w:rsidR="00763F84" w:rsidRPr="001856B5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856B5">
        <w:rPr>
          <w:rFonts w:ascii="Times New Roman" w:hAnsi="Times New Roman" w:cs="Times New Roman"/>
          <w:sz w:val="24"/>
          <w:szCs w:val="24"/>
        </w:rPr>
        <w:t>Всеукраїнського проекту «7 чудес України»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B5">
        <w:rPr>
          <w:rFonts w:ascii="Times New Roman" w:hAnsi="Times New Roman" w:cs="Times New Roman"/>
          <w:sz w:val="24"/>
          <w:szCs w:val="24"/>
        </w:rPr>
        <w:t>http://www.7chudes.in.ua.</w:t>
      </w:r>
    </w:p>
    <w:p w14:paraId="4F06C8DA" w14:textId="77777777" w:rsidR="00763F84" w:rsidRPr="001856B5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856B5">
        <w:rPr>
          <w:rFonts w:ascii="Times New Roman" w:hAnsi="Times New Roman" w:cs="Times New Roman"/>
          <w:sz w:val="24"/>
          <w:szCs w:val="24"/>
        </w:rPr>
        <w:t>Громадська організація «ЕКОСФЕРА» – http://ekosphera.org/.</w:t>
      </w:r>
    </w:p>
    <w:p w14:paraId="5254204C" w14:textId="77777777" w:rsidR="00763F84" w:rsidRPr="001856B5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856B5">
        <w:rPr>
          <w:rFonts w:ascii="Times New Roman" w:hAnsi="Times New Roman" w:cs="Times New Roman"/>
          <w:sz w:val="24"/>
          <w:szCs w:val="24"/>
        </w:rPr>
        <w:t>Каталог Музеїв України – www.ukrmuseum.org.ua.</w:t>
      </w:r>
    </w:p>
    <w:p w14:paraId="0067D9EE" w14:textId="77777777" w:rsidR="00763F84" w:rsidRPr="001856B5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856B5">
        <w:rPr>
          <w:rFonts w:ascii="Times New Roman" w:hAnsi="Times New Roman" w:cs="Times New Roman"/>
          <w:sz w:val="24"/>
          <w:szCs w:val="24"/>
        </w:rPr>
        <w:t>Міністерство екології та природних ресурсів України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B5">
        <w:rPr>
          <w:rFonts w:ascii="Times New Roman" w:hAnsi="Times New Roman" w:cs="Times New Roman"/>
          <w:sz w:val="24"/>
          <w:szCs w:val="24"/>
        </w:rPr>
        <w:t>http://www.menr.gov.ua/.</w:t>
      </w:r>
    </w:p>
    <w:p w14:paraId="2B203C87" w14:textId="77777777" w:rsidR="00763F84" w:rsidRPr="001856B5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856B5">
        <w:rPr>
          <w:rFonts w:ascii="Times New Roman" w:hAnsi="Times New Roman" w:cs="Times New Roman"/>
          <w:sz w:val="24"/>
          <w:szCs w:val="24"/>
        </w:rPr>
        <w:t xml:space="preserve">Науково-дослідний інститут </w:t>
      </w:r>
      <w:proofErr w:type="spellStart"/>
      <w:r w:rsidRPr="001856B5">
        <w:rPr>
          <w:rFonts w:ascii="Times New Roman" w:hAnsi="Times New Roman" w:cs="Times New Roman"/>
          <w:sz w:val="24"/>
          <w:szCs w:val="24"/>
        </w:rPr>
        <w:t>пам’яткоохоронних</w:t>
      </w:r>
      <w:proofErr w:type="spellEnd"/>
      <w:r w:rsidRPr="001856B5">
        <w:rPr>
          <w:rFonts w:ascii="Times New Roman" w:hAnsi="Times New Roman" w:cs="Times New Roman"/>
          <w:sz w:val="24"/>
          <w:szCs w:val="24"/>
        </w:rPr>
        <w:t xml:space="preserve"> досліджень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B5">
        <w:rPr>
          <w:rFonts w:ascii="Times New Roman" w:hAnsi="Times New Roman" w:cs="Times New Roman"/>
          <w:sz w:val="24"/>
          <w:szCs w:val="24"/>
        </w:rPr>
        <w:t>http://www.heritage.com.ua.</w:t>
      </w:r>
    </w:p>
    <w:p w14:paraId="0EBEE24F" w14:textId="77777777" w:rsidR="00763F84" w:rsidRPr="001856B5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856B5">
        <w:rPr>
          <w:rFonts w:ascii="Times New Roman" w:hAnsi="Times New Roman" w:cs="Times New Roman"/>
          <w:sz w:val="24"/>
          <w:szCs w:val="24"/>
        </w:rPr>
        <w:t>Національна комісія України у справах ЮНЕСКО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B5">
        <w:rPr>
          <w:rFonts w:ascii="Times New Roman" w:hAnsi="Times New Roman" w:cs="Times New Roman"/>
          <w:sz w:val="24"/>
          <w:szCs w:val="24"/>
        </w:rPr>
        <w:t>https://mfa.gov.ua/ua/page/open/id/5046.</w:t>
      </w:r>
    </w:p>
    <w:p w14:paraId="4BFCBBB4" w14:textId="77777777" w:rsidR="00763F84" w:rsidRPr="00422AAF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22AAF">
        <w:rPr>
          <w:rFonts w:ascii="Times New Roman" w:hAnsi="Times New Roman" w:cs="Times New Roman"/>
          <w:sz w:val="24"/>
          <w:szCs w:val="24"/>
        </w:rPr>
        <w:t xml:space="preserve">Офіційний веб-сайт Державної служби статистики України. URL: </w:t>
      </w:r>
      <w:hyperlink r:id="rId7" w:history="1">
        <w:r w:rsidRPr="00422AAF">
          <w:rPr>
            <w:rStyle w:val="a5"/>
            <w:rFonts w:ascii="Times New Roman" w:hAnsi="Times New Roman" w:cs="Times New Roman"/>
            <w:sz w:val="24"/>
            <w:szCs w:val="24"/>
          </w:rPr>
          <w:t>http://www.ukrstat.gov.ua/</w:t>
        </w:r>
      </w:hyperlink>
      <w:r w:rsidRPr="00422AAF">
        <w:rPr>
          <w:rFonts w:ascii="Times New Roman" w:hAnsi="Times New Roman" w:cs="Times New Roman"/>
          <w:sz w:val="24"/>
          <w:szCs w:val="24"/>
        </w:rPr>
        <w:t>.</w:t>
      </w:r>
    </w:p>
    <w:p w14:paraId="39B9BB69" w14:textId="77777777" w:rsidR="00763F84" w:rsidRDefault="00763F84" w:rsidP="00763F84">
      <w:pPr>
        <w:pStyle w:val="ad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856B5">
        <w:rPr>
          <w:rFonts w:ascii="Times New Roman" w:hAnsi="Times New Roman" w:cs="Times New Roman"/>
          <w:sz w:val="24"/>
          <w:szCs w:val="24"/>
        </w:rPr>
        <w:t>Природоохоронне законодавство України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84D0E">
          <w:rPr>
            <w:rStyle w:val="a5"/>
            <w:rFonts w:ascii="Times New Roman" w:hAnsi="Times New Roman" w:cs="Times New Roman"/>
            <w:sz w:val="24"/>
            <w:szCs w:val="24"/>
          </w:rPr>
          <w:t>http://cern.com.ua/prirodoohrannoe-zakonodatelstvo/zagalneprirodoohoronne-zakonodavs/</w:t>
        </w:r>
      </w:hyperlink>
      <w:r w:rsidRPr="001856B5">
        <w:rPr>
          <w:rFonts w:ascii="Times New Roman" w:hAnsi="Times New Roman" w:cs="Times New Roman"/>
          <w:sz w:val="24"/>
          <w:szCs w:val="24"/>
        </w:rPr>
        <w:t>.</w:t>
      </w:r>
    </w:p>
    <w:p w14:paraId="26D3BCC4" w14:textId="77777777" w:rsidR="00763F84" w:rsidRPr="00763F84" w:rsidRDefault="00763F84" w:rsidP="00763F84">
      <w:pPr>
        <w:rPr>
          <w:rFonts w:ascii="Times New Roman" w:hAnsi="Times New Roman" w:cs="Times New Roman"/>
          <w:sz w:val="24"/>
          <w:szCs w:val="24"/>
        </w:rPr>
      </w:pPr>
    </w:p>
    <w:sectPr w:rsidR="00763F84" w:rsidRPr="00763F84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76C94"/>
    <w:multiLevelType w:val="hybridMultilevel"/>
    <w:tmpl w:val="721E5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4ABE"/>
    <w:multiLevelType w:val="hybridMultilevel"/>
    <w:tmpl w:val="416AEF70"/>
    <w:lvl w:ilvl="0" w:tplc="29BEE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75C5"/>
    <w:multiLevelType w:val="hybridMultilevel"/>
    <w:tmpl w:val="9DB4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9E1"/>
    <w:multiLevelType w:val="hybridMultilevel"/>
    <w:tmpl w:val="C87259EC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303CA"/>
    <w:multiLevelType w:val="hybridMultilevel"/>
    <w:tmpl w:val="C87817C8"/>
    <w:lvl w:ilvl="0" w:tplc="AA26F87C">
      <w:start w:val="1"/>
      <w:numFmt w:val="decimal"/>
      <w:lvlText w:val="%1."/>
      <w:lvlJc w:val="left"/>
      <w:pPr>
        <w:ind w:left="74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61" w:hanging="360"/>
      </w:pPr>
    </w:lvl>
    <w:lvl w:ilvl="2" w:tplc="0422001B" w:tentative="1">
      <w:start w:val="1"/>
      <w:numFmt w:val="lowerRoman"/>
      <w:lvlText w:val="%3."/>
      <w:lvlJc w:val="right"/>
      <w:pPr>
        <w:ind w:left="2181" w:hanging="180"/>
      </w:pPr>
    </w:lvl>
    <w:lvl w:ilvl="3" w:tplc="0422000F" w:tentative="1">
      <w:start w:val="1"/>
      <w:numFmt w:val="decimal"/>
      <w:lvlText w:val="%4."/>
      <w:lvlJc w:val="left"/>
      <w:pPr>
        <w:ind w:left="2901" w:hanging="360"/>
      </w:pPr>
    </w:lvl>
    <w:lvl w:ilvl="4" w:tplc="04220019" w:tentative="1">
      <w:start w:val="1"/>
      <w:numFmt w:val="lowerLetter"/>
      <w:lvlText w:val="%5."/>
      <w:lvlJc w:val="left"/>
      <w:pPr>
        <w:ind w:left="3621" w:hanging="360"/>
      </w:pPr>
    </w:lvl>
    <w:lvl w:ilvl="5" w:tplc="0422001B" w:tentative="1">
      <w:start w:val="1"/>
      <w:numFmt w:val="lowerRoman"/>
      <w:lvlText w:val="%6."/>
      <w:lvlJc w:val="right"/>
      <w:pPr>
        <w:ind w:left="4341" w:hanging="180"/>
      </w:pPr>
    </w:lvl>
    <w:lvl w:ilvl="6" w:tplc="0422000F" w:tentative="1">
      <w:start w:val="1"/>
      <w:numFmt w:val="decimal"/>
      <w:lvlText w:val="%7."/>
      <w:lvlJc w:val="left"/>
      <w:pPr>
        <w:ind w:left="5061" w:hanging="360"/>
      </w:pPr>
    </w:lvl>
    <w:lvl w:ilvl="7" w:tplc="04220019" w:tentative="1">
      <w:start w:val="1"/>
      <w:numFmt w:val="lowerLetter"/>
      <w:lvlText w:val="%8."/>
      <w:lvlJc w:val="left"/>
      <w:pPr>
        <w:ind w:left="5781" w:hanging="360"/>
      </w:pPr>
    </w:lvl>
    <w:lvl w:ilvl="8" w:tplc="0422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0F781B4C"/>
    <w:multiLevelType w:val="hybridMultilevel"/>
    <w:tmpl w:val="B78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1EB3"/>
    <w:multiLevelType w:val="hybridMultilevel"/>
    <w:tmpl w:val="D95C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6FD2"/>
    <w:multiLevelType w:val="hybridMultilevel"/>
    <w:tmpl w:val="38C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65C64"/>
    <w:multiLevelType w:val="hybridMultilevel"/>
    <w:tmpl w:val="A2E2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055CF"/>
    <w:multiLevelType w:val="hybridMultilevel"/>
    <w:tmpl w:val="3886D2AE"/>
    <w:lvl w:ilvl="0" w:tplc="0422000F">
      <w:start w:val="1"/>
      <w:numFmt w:val="decimal"/>
      <w:lvlText w:val="%1."/>
      <w:lvlJc w:val="left"/>
      <w:pPr>
        <w:ind w:left="741" w:hanging="360"/>
      </w:pPr>
    </w:lvl>
    <w:lvl w:ilvl="1" w:tplc="04220019" w:tentative="1">
      <w:start w:val="1"/>
      <w:numFmt w:val="lowerLetter"/>
      <w:lvlText w:val="%2."/>
      <w:lvlJc w:val="left"/>
      <w:pPr>
        <w:ind w:left="1461" w:hanging="360"/>
      </w:pPr>
    </w:lvl>
    <w:lvl w:ilvl="2" w:tplc="0422001B" w:tentative="1">
      <w:start w:val="1"/>
      <w:numFmt w:val="lowerRoman"/>
      <w:lvlText w:val="%3."/>
      <w:lvlJc w:val="right"/>
      <w:pPr>
        <w:ind w:left="2181" w:hanging="180"/>
      </w:pPr>
    </w:lvl>
    <w:lvl w:ilvl="3" w:tplc="0422000F" w:tentative="1">
      <w:start w:val="1"/>
      <w:numFmt w:val="decimal"/>
      <w:lvlText w:val="%4."/>
      <w:lvlJc w:val="left"/>
      <w:pPr>
        <w:ind w:left="2901" w:hanging="360"/>
      </w:pPr>
    </w:lvl>
    <w:lvl w:ilvl="4" w:tplc="04220019" w:tentative="1">
      <w:start w:val="1"/>
      <w:numFmt w:val="lowerLetter"/>
      <w:lvlText w:val="%5."/>
      <w:lvlJc w:val="left"/>
      <w:pPr>
        <w:ind w:left="3621" w:hanging="360"/>
      </w:pPr>
    </w:lvl>
    <w:lvl w:ilvl="5" w:tplc="0422001B" w:tentative="1">
      <w:start w:val="1"/>
      <w:numFmt w:val="lowerRoman"/>
      <w:lvlText w:val="%6."/>
      <w:lvlJc w:val="right"/>
      <w:pPr>
        <w:ind w:left="4341" w:hanging="180"/>
      </w:pPr>
    </w:lvl>
    <w:lvl w:ilvl="6" w:tplc="0422000F" w:tentative="1">
      <w:start w:val="1"/>
      <w:numFmt w:val="decimal"/>
      <w:lvlText w:val="%7."/>
      <w:lvlJc w:val="left"/>
      <w:pPr>
        <w:ind w:left="5061" w:hanging="360"/>
      </w:pPr>
    </w:lvl>
    <w:lvl w:ilvl="7" w:tplc="04220019" w:tentative="1">
      <w:start w:val="1"/>
      <w:numFmt w:val="lowerLetter"/>
      <w:lvlText w:val="%8."/>
      <w:lvlJc w:val="left"/>
      <w:pPr>
        <w:ind w:left="5781" w:hanging="360"/>
      </w:pPr>
    </w:lvl>
    <w:lvl w:ilvl="8" w:tplc="0422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1EBC5260"/>
    <w:multiLevelType w:val="hybridMultilevel"/>
    <w:tmpl w:val="5F82676E"/>
    <w:lvl w:ilvl="0" w:tplc="E1622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4017E3"/>
    <w:multiLevelType w:val="multilevel"/>
    <w:tmpl w:val="A3963D00"/>
    <w:lvl w:ilvl="0">
      <w:start w:val="10"/>
      <w:numFmt w:val="decimal"/>
      <w:lvlText w:val="%1"/>
      <w:lvlJc w:val="left"/>
      <w:pPr>
        <w:ind w:left="852" w:hanging="631"/>
      </w:pPr>
      <w:rPr>
        <w:rFonts w:hint="default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852" w:hanging="631"/>
      </w:pPr>
      <w:rPr>
        <w:rFonts w:hint="default"/>
        <w:b w:val="0"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57" w:hanging="6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54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1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0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9" w:hanging="631"/>
      </w:pPr>
      <w:rPr>
        <w:rFonts w:hint="default"/>
        <w:lang w:val="uk-UA" w:eastAsia="en-US" w:bidi="ar-SA"/>
      </w:rPr>
    </w:lvl>
  </w:abstractNum>
  <w:abstractNum w:abstractNumId="14" w15:restartNumberingAfterBreak="0">
    <w:nsid w:val="2181799A"/>
    <w:multiLevelType w:val="hybridMultilevel"/>
    <w:tmpl w:val="ED0A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9673C"/>
    <w:multiLevelType w:val="hybridMultilevel"/>
    <w:tmpl w:val="6FB633DE"/>
    <w:lvl w:ilvl="0" w:tplc="F06AA6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367" w:hanging="360"/>
      </w:pPr>
    </w:lvl>
    <w:lvl w:ilvl="2" w:tplc="1000001B" w:tentative="1">
      <w:start w:val="1"/>
      <w:numFmt w:val="lowerRoman"/>
      <w:lvlText w:val="%3."/>
      <w:lvlJc w:val="right"/>
      <w:pPr>
        <w:ind w:left="3087" w:hanging="180"/>
      </w:pPr>
    </w:lvl>
    <w:lvl w:ilvl="3" w:tplc="1000000F" w:tentative="1">
      <w:start w:val="1"/>
      <w:numFmt w:val="decimal"/>
      <w:lvlText w:val="%4."/>
      <w:lvlJc w:val="left"/>
      <w:pPr>
        <w:ind w:left="3807" w:hanging="360"/>
      </w:pPr>
    </w:lvl>
    <w:lvl w:ilvl="4" w:tplc="10000019" w:tentative="1">
      <w:start w:val="1"/>
      <w:numFmt w:val="lowerLetter"/>
      <w:lvlText w:val="%5."/>
      <w:lvlJc w:val="left"/>
      <w:pPr>
        <w:ind w:left="4527" w:hanging="360"/>
      </w:pPr>
    </w:lvl>
    <w:lvl w:ilvl="5" w:tplc="1000001B" w:tentative="1">
      <w:start w:val="1"/>
      <w:numFmt w:val="lowerRoman"/>
      <w:lvlText w:val="%6."/>
      <w:lvlJc w:val="right"/>
      <w:pPr>
        <w:ind w:left="5247" w:hanging="180"/>
      </w:pPr>
    </w:lvl>
    <w:lvl w:ilvl="6" w:tplc="1000000F" w:tentative="1">
      <w:start w:val="1"/>
      <w:numFmt w:val="decimal"/>
      <w:lvlText w:val="%7."/>
      <w:lvlJc w:val="left"/>
      <w:pPr>
        <w:ind w:left="5967" w:hanging="360"/>
      </w:pPr>
    </w:lvl>
    <w:lvl w:ilvl="7" w:tplc="10000019" w:tentative="1">
      <w:start w:val="1"/>
      <w:numFmt w:val="lowerLetter"/>
      <w:lvlText w:val="%8."/>
      <w:lvlJc w:val="left"/>
      <w:pPr>
        <w:ind w:left="6687" w:hanging="360"/>
      </w:pPr>
    </w:lvl>
    <w:lvl w:ilvl="8" w:tplc="100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23CE4C18"/>
    <w:multiLevelType w:val="hybridMultilevel"/>
    <w:tmpl w:val="D97282C6"/>
    <w:lvl w:ilvl="0" w:tplc="E06AC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4091CE3"/>
    <w:multiLevelType w:val="hybridMultilevel"/>
    <w:tmpl w:val="C686BFF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A70A1"/>
    <w:multiLevelType w:val="hybridMultilevel"/>
    <w:tmpl w:val="4A4CCF4E"/>
    <w:lvl w:ilvl="0" w:tplc="14C08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965E00"/>
    <w:multiLevelType w:val="hybridMultilevel"/>
    <w:tmpl w:val="D95C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25309"/>
    <w:multiLevelType w:val="hybridMultilevel"/>
    <w:tmpl w:val="38C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77A4B"/>
    <w:multiLevelType w:val="hybridMultilevel"/>
    <w:tmpl w:val="3DD22B8A"/>
    <w:lvl w:ilvl="0" w:tplc="6A6AE008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671A1E"/>
    <w:multiLevelType w:val="hybridMultilevel"/>
    <w:tmpl w:val="4092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47A03"/>
    <w:multiLevelType w:val="hybridMultilevel"/>
    <w:tmpl w:val="4092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0CC6"/>
    <w:multiLevelType w:val="hybridMultilevel"/>
    <w:tmpl w:val="55C2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124F3"/>
    <w:multiLevelType w:val="hybridMultilevel"/>
    <w:tmpl w:val="5F82676E"/>
    <w:lvl w:ilvl="0" w:tplc="E1622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4B138B"/>
    <w:multiLevelType w:val="hybridMultilevel"/>
    <w:tmpl w:val="79A0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F2513"/>
    <w:multiLevelType w:val="hybridMultilevel"/>
    <w:tmpl w:val="B78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73627"/>
    <w:multiLevelType w:val="multilevel"/>
    <w:tmpl w:val="DC5079DE"/>
    <w:lvl w:ilvl="0">
      <w:start w:val="9"/>
      <w:numFmt w:val="decimal"/>
      <w:lvlText w:val="%1"/>
      <w:lvlJc w:val="left"/>
      <w:pPr>
        <w:ind w:left="714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714" w:hanging="493"/>
      </w:pPr>
      <w:rPr>
        <w:rFonts w:hint="default"/>
        <w:b w:val="0"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45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1" w:hanging="493"/>
      </w:pPr>
      <w:rPr>
        <w:rFonts w:hint="default"/>
        <w:lang w:val="uk-UA" w:eastAsia="en-US" w:bidi="ar-SA"/>
      </w:rPr>
    </w:lvl>
  </w:abstractNum>
  <w:abstractNum w:abstractNumId="29" w15:restartNumberingAfterBreak="0">
    <w:nsid w:val="48A52BF8"/>
    <w:multiLevelType w:val="hybridMultilevel"/>
    <w:tmpl w:val="C680D7E0"/>
    <w:lvl w:ilvl="0" w:tplc="804ED396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2" w:hanging="360"/>
      </w:pPr>
    </w:lvl>
    <w:lvl w:ilvl="2" w:tplc="0422001B" w:tentative="1">
      <w:start w:val="1"/>
      <w:numFmt w:val="lowerRoman"/>
      <w:lvlText w:val="%3."/>
      <w:lvlJc w:val="right"/>
      <w:pPr>
        <w:ind w:left="2382" w:hanging="180"/>
      </w:pPr>
    </w:lvl>
    <w:lvl w:ilvl="3" w:tplc="0422000F" w:tentative="1">
      <w:start w:val="1"/>
      <w:numFmt w:val="decimal"/>
      <w:lvlText w:val="%4."/>
      <w:lvlJc w:val="left"/>
      <w:pPr>
        <w:ind w:left="3102" w:hanging="360"/>
      </w:pPr>
    </w:lvl>
    <w:lvl w:ilvl="4" w:tplc="04220019" w:tentative="1">
      <w:start w:val="1"/>
      <w:numFmt w:val="lowerLetter"/>
      <w:lvlText w:val="%5."/>
      <w:lvlJc w:val="left"/>
      <w:pPr>
        <w:ind w:left="3822" w:hanging="360"/>
      </w:pPr>
    </w:lvl>
    <w:lvl w:ilvl="5" w:tplc="0422001B" w:tentative="1">
      <w:start w:val="1"/>
      <w:numFmt w:val="lowerRoman"/>
      <w:lvlText w:val="%6."/>
      <w:lvlJc w:val="right"/>
      <w:pPr>
        <w:ind w:left="4542" w:hanging="180"/>
      </w:pPr>
    </w:lvl>
    <w:lvl w:ilvl="6" w:tplc="0422000F" w:tentative="1">
      <w:start w:val="1"/>
      <w:numFmt w:val="decimal"/>
      <w:lvlText w:val="%7."/>
      <w:lvlJc w:val="left"/>
      <w:pPr>
        <w:ind w:left="5262" w:hanging="360"/>
      </w:pPr>
    </w:lvl>
    <w:lvl w:ilvl="7" w:tplc="04220019" w:tentative="1">
      <w:start w:val="1"/>
      <w:numFmt w:val="lowerLetter"/>
      <w:lvlText w:val="%8."/>
      <w:lvlJc w:val="left"/>
      <w:pPr>
        <w:ind w:left="5982" w:hanging="360"/>
      </w:pPr>
    </w:lvl>
    <w:lvl w:ilvl="8" w:tplc="0422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0" w15:restartNumberingAfterBreak="0">
    <w:nsid w:val="4DB02621"/>
    <w:multiLevelType w:val="multilevel"/>
    <w:tmpl w:val="74D6AB50"/>
    <w:lvl w:ilvl="0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4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513" w:hanging="42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487" w:hanging="42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461" w:hanging="42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435" w:hanging="42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08" w:hanging="42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382" w:hanging="42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356" w:hanging="422"/>
      </w:pPr>
      <w:rPr>
        <w:rFonts w:hint="default"/>
        <w:lang w:val="uk-UA" w:eastAsia="uk-UA" w:bidi="uk-UA"/>
      </w:rPr>
    </w:lvl>
  </w:abstractNum>
  <w:abstractNum w:abstractNumId="31" w15:restartNumberingAfterBreak="0">
    <w:nsid w:val="50D715E9"/>
    <w:multiLevelType w:val="hybridMultilevel"/>
    <w:tmpl w:val="A2E2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204A2"/>
    <w:multiLevelType w:val="hybridMultilevel"/>
    <w:tmpl w:val="B78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56049"/>
    <w:multiLevelType w:val="hybridMultilevel"/>
    <w:tmpl w:val="277E8DCE"/>
    <w:lvl w:ilvl="0" w:tplc="BC6E794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B2BB0C">
      <w:numFmt w:val="bullet"/>
      <w:lvlText w:val="•"/>
      <w:lvlJc w:val="left"/>
      <w:pPr>
        <w:ind w:left="1880" w:hanging="360"/>
      </w:pPr>
      <w:rPr>
        <w:rFonts w:hint="default"/>
        <w:lang w:val="uk-UA" w:eastAsia="en-US" w:bidi="ar-SA"/>
      </w:rPr>
    </w:lvl>
    <w:lvl w:ilvl="2" w:tplc="3120F926">
      <w:numFmt w:val="bullet"/>
      <w:lvlText w:val="•"/>
      <w:lvlJc w:val="left"/>
      <w:pPr>
        <w:ind w:left="2821" w:hanging="360"/>
      </w:pPr>
      <w:rPr>
        <w:rFonts w:hint="default"/>
        <w:lang w:val="uk-UA" w:eastAsia="en-US" w:bidi="ar-SA"/>
      </w:rPr>
    </w:lvl>
    <w:lvl w:ilvl="3" w:tplc="BBD6B914">
      <w:numFmt w:val="bullet"/>
      <w:lvlText w:val="•"/>
      <w:lvlJc w:val="left"/>
      <w:pPr>
        <w:ind w:left="3761" w:hanging="360"/>
      </w:pPr>
      <w:rPr>
        <w:rFonts w:hint="default"/>
        <w:lang w:val="uk-UA" w:eastAsia="en-US" w:bidi="ar-SA"/>
      </w:rPr>
    </w:lvl>
    <w:lvl w:ilvl="4" w:tplc="E63400EC">
      <w:numFmt w:val="bullet"/>
      <w:lvlText w:val="•"/>
      <w:lvlJc w:val="left"/>
      <w:pPr>
        <w:ind w:left="4702" w:hanging="360"/>
      </w:pPr>
      <w:rPr>
        <w:rFonts w:hint="default"/>
        <w:lang w:val="uk-UA" w:eastAsia="en-US" w:bidi="ar-SA"/>
      </w:rPr>
    </w:lvl>
    <w:lvl w:ilvl="5" w:tplc="DAA6C1A4">
      <w:numFmt w:val="bullet"/>
      <w:lvlText w:val="•"/>
      <w:lvlJc w:val="left"/>
      <w:pPr>
        <w:ind w:left="5643" w:hanging="360"/>
      </w:pPr>
      <w:rPr>
        <w:rFonts w:hint="default"/>
        <w:lang w:val="uk-UA" w:eastAsia="en-US" w:bidi="ar-SA"/>
      </w:rPr>
    </w:lvl>
    <w:lvl w:ilvl="6" w:tplc="6A2C7C8C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7" w:tplc="9410CA78">
      <w:numFmt w:val="bullet"/>
      <w:lvlText w:val="•"/>
      <w:lvlJc w:val="left"/>
      <w:pPr>
        <w:ind w:left="7524" w:hanging="360"/>
      </w:pPr>
      <w:rPr>
        <w:rFonts w:hint="default"/>
        <w:lang w:val="uk-UA" w:eastAsia="en-US" w:bidi="ar-SA"/>
      </w:rPr>
    </w:lvl>
    <w:lvl w:ilvl="8" w:tplc="0DFCBD22">
      <w:numFmt w:val="bullet"/>
      <w:lvlText w:val="•"/>
      <w:lvlJc w:val="left"/>
      <w:pPr>
        <w:ind w:left="8465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56C928B4"/>
    <w:multiLevelType w:val="hybridMultilevel"/>
    <w:tmpl w:val="38C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14ABA"/>
    <w:multiLevelType w:val="hybridMultilevel"/>
    <w:tmpl w:val="2EE8C31C"/>
    <w:lvl w:ilvl="0" w:tplc="36024B6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13086D"/>
    <w:multiLevelType w:val="hybridMultilevel"/>
    <w:tmpl w:val="BFC8D0A2"/>
    <w:lvl w:ilvl="0" w:tplc="98069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04FA2"/>
    <w:multiLevelType w:val="hybridMultilevel"/>
    <w:tmpl w:val="A5E4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C4650"/>
    <w:multiLevelType w:val="hybridMultilevel"/>
    <w:tmpl w:val="ED0A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24EB7"/>
    <w:multiLevelType w:val="hybridMultilevel"/>
    <w:tmpl w:val="9048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067DA"/>
    <w:multiLevelType w:val="hybridMultilevel"/>
    <w:tmpl w:val="FE082A54"/>
    <w:lvl w:ilvl="0" w:tplc="FE362418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1" w:hanging="360"/>
      </w:pPr>
    </w:lvl>
    <w:lvl w:ilvl="2" w:tplc="0422001B" w:tentative="1">
      <w:start w:val="1"/>
      <w:numFmt w:val="lowerRoman"/>
      <w:lvlText w:val="%3."/>
      <w:lvlJc w:val="right"/>
      <w:pPr>
        <w:ind w:left="1821" w:hanging="180"/>
      </w:pPr>
    </w:lvl>
    <w:lvl w:ilvl="3" w:tplc="0422000F" w:tentative="1">
      <w:start w:val="1"/>
      <w:numFmt w:val="decimal"/>
      <w:lvlText w:val="%4."/>
      <w:lvlJc w:val="left"/>
      <w:pPr>
        <w:ind w:left="2541" w:hanging="360"/>
      </w:pPr>
    </w:lvl>
    <w:lvl w:ilvl="4" w:tplc="04220019" w:tentative="1">
      <w:start w:val="1"/>
      <w:numFmt w:val="lowerLetter"/>
      <w:lvlText w:val="%5."/>
      <w:lvlJc w:val="left"/>
      <w:pPr>
        <w:ind w:left="3261" w:hanging="360"/>
      </w:pPr>
    </w:lvl>
    <w:lvl w:ilvl="5" w:tplc="0422001B" w:tentative="1">
      <w:start w:val="1"/>
      <w:numFmt w:val="lowerRoman"/>
      <w:lvlText w:val="%6."/>
      <w:lvlJc w:val="right"/>
      <w:pPr>
        <w:ind w:left="3981" w:hanging="180"/>
      </w:pPr>
    </w:lvl>
    <w:lvl w:ilvl="6" w:tplc="0422000F" w:tentative="1">
      <w:start w:val="1"/>
      <w:numFmt w:val="decimal"/>
      <w:lvlText w:val="%7."/>
      <w:lvlJc w:val="left"/>
      <w:pPr>
        <w:ind w:left="4701" w:hanging="360"/>
      </w:pPr>
    </w:lvl>
    <w:lvl w:ilvl="7" w:tplc="04220019" w:tentative="1">
      <w:start w:val="1"/>
      <w:numFmt w:val="lowerLetter"/>
      <w:lvlText w:val="%8."/>
      <w:lvlJc w:val="left"/>
      <w:pPr>
        <w:ind w:left="5421" w:hanging="360"/>
      </w:pPr>
    </w:lvl>
    <w:lvl w:ilvl="8" w:tplc="0422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1" w15:restartNumberingAfterBreak="0">
    <w:nsid w:val="61F8445F"/>
    <w:multiLevelType w:val="hybridMultilevel"/>
    <w:tmpl w:val="38C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501AA"/>
    <w:multiLevelType w:val="hybridMultilevel"/>
    <w:tmpl w:val="AAA27C62"/>
    <w:lvl w:ilvl="0" w:tplc="0AF0F1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BCB269C"/>
    <w:multiLevelType w:val="hybridMultilevel"/>
    <w:tmpl w:val="9DB4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2269A"/>
    <w:multiLevelType w:val="hybridMultilevel"/>
    <w:tmpl w:val="1EE6B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932BE"/>
    <w:multiLevelType w:val="hybridMultilevel"/>
    <w:tmpl w:val="B78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B5521E"/>
    <w:multiLevelType w:val="hybridMultilevel"/>
    <w:tmpl w:val="1F264F2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8937CFD"/>
    <w:multiLevelType w:val="hybridMultilevel"/>
    <w:tmpl w:val="A5E4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E3863"/>
    <w:multiLevelType w:val="multilevel"/>
    <w:tmpl w:val="87C2B14C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714" w:hanging="492"/>
      </w:pPr>
      <w:rPr>
        <w:rFonts w:hint="default"/>
        <w:b w:val="0"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7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1" w:hanging="492"/>
      </w:pPr>
      <w:rPr>
        <w:rFonts w:hint="default"/>
        <w:lang w:val="uk-UA" w:eastAsia="en-US" w:bidi="ar-SA"/>
      </w:rPr>
    </w:lvl>
  </w:abstractNum>
  <w:num w:numId="1">
    <w:abstractNumId w:val="46"/>
  </w:num>
  <w:num w:numId="2">
    <w:abstractNumId w:val="42"/>
  </w:num>
  <w:num w:numId="3">
    <w:abstractNumId w:val="26"/>
  </w:num>
  <w:num w:numId="4">
    <w:abstractNumId w:val="19"/>
  </w:num>
  <w:num w:numId="5">
    <w:abstractNumId w:val="8"/>
  </w:num>
  <w:num w:numId="6">
    <w:abstractNumId w:val="38"/>
  </w:num>
  <w:num w:numId="7">
    <w:abstractNumId w:val="4"/>
  </w:num>
  <w:num w:numId="8">
    <w:abstractNumId w:val="48"/>
  </w:num>
  <w:num w:numId="9">
    <w:abstractNumId w:val="23"/>
  </w:num>
  <w:num w:numId="10">
    <w:abstractNumId w:val="24"/>
  </w:num>
  <w:num w:numId="11">
    <w:abstractNumId w:val="31"/>
  </w:num>
  <w:num w:numId="12">
    <w:abstractNumId w:val="9"/>
  </w:num>
  <w:num w:numId="13">
    <w:abstractNumId w:val="41"/>
  </w:num>
  <w:num w:numId="14">
    <w:abstractNumId w:val="32"/>
  </w:num>
  <w:num w:numId="15">
    <w:abstractNumId w:val="45"/>
  </w:num>
  <w:num w:numId="16">
    <w:abstractNumId w:val="14"/>
  </w:num>
  <w:num w:numId="17">
    <w:abstractNumId w:val="43"/>
  </w:num>
  <w:num w:numId="18">
    <w:abstractNumId w:val="37"/>
  </w:num>
  <w:num w:numId="19">
    <w:abstractNumId w:val="22"/>
  </w:num>
  <w:num w:numId="20">
    <w:abstractNumId w:val="10"/>
  </w:num>
  <w:num w:numId="21">
    <w:abstractNumId w:val="20"/>
  </w:num>
  <w:num w:numId="22">
    <w:abstractNumId w:val="34"/>
  </w:num>
  <w:num w:numId="23">
    <w:abstractNumId w:val="27"/>
  </w:num>
  <w:num w:numId="24">
    <w:abstractNumId w:val="7"/>
  </w:num>
  <w:num w:numId="25">
    <w:abstractNumId w:val="35"/>
  </w:num>
  <w:num w:numId="26">
    <w:abstractNumId w:val="44"/>
  </w:num>
  <w:num w:numId="27">
    <w:abstractNumId w:val="36"/>
  </w:num>
  <w:num w:numId="28">
    <w:abstractNumId w:val="3"/>
  </w:num>
  <w:num w:numId="29">
    <w:abstractNumId w:val="5"/>
  </w:num>
  <w:num w:numId="30">
    <w:abstractNumId w:val="15"/>
  </w:num>
  <w:num w:numId="31">
    <w:abstractNumId w:val="21"/>
  </w:num>
  <w:num w:numId="32">
    <w:abstractNumId w:val="16"/>
  </w:num>
  <w:num w:numId="33">
    <w:abstractNumId w:val="18"/>
  </w:num>
  <w:num w:numId="34">
    <w:abstractNumId w:val="39"/>
  </w:num>
  <w:num w:numId="35">
    <w:abstractNumId w:val="30"/>
  </w:num>
  <w:num w:numId="36">
    <w:abstractNumId w:val="49"/>
  </w:num>
  <w:num w:numId="37">
    <w:abstractNumId w:val="33"/>
  </w:num>
  <w:num w:numId="38">
    <w:abstractNumId w:val="29"/>
  </w:num>
  <w:num w:numId="39">
    <w:abstractNumId w:val="28"/>
  </w:num>
  <w:num w:numId="40">
    <w:abstractNumId w:val="13"/>
  </w:num>
  <w:num w:numId="41">
    <w:abstractNumId w:val="40"/>
  </w:num>
  <w:num w:numId="42">
    <w:abstractNumId w:val="6"/>
  </w:num>
  <w:num w:numId="43">
    <w:abstractNumId w:val="11"/>
  </w:num>
  <w:num w:numId="44">
    <w:abstractNumId w:val="17"/>
  </w:num>
  <w:num w:numId="45">
    <w:abstractNumId w:val="12"/>
  </w:num>
  <w:num w:numId="46">
    <w:abstractNumId w:val="25"/>
  </w:num>
  <w:num w:numId="47">
    <w:abstractNumId w:val="47"/>
  </w:num>
  <w:num w:numId="4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0024D"/>
    <w:rsid w:val="000040D4"/>
    <w:rsid w:val="000063D0"/>
    <w:rsid w:val="000125C4"/>
    <w:rsid w:val="0002475A"/>
    <w:rsid w:val="0002542D"/>
    <w:rsid w:val="00033236"/>
    <w:rsid w:val="00036A76"/>
    <w:rsid w:val="00043759"/>
    <w:rsid w:val="00050915"/>
    <w:rsid w:val="00056C71"/>
    <w:rsid w:val="000613A4"/>
    <w:rsid w:val="00065D84"/>
    <w:rsid w:val="00072889"/>
    <w:rsid w:val="000801F0"/>
    <w:rsid w:val="00094A05"/>
    <w:rsid w:val="000A57B9"/>
    <w:rsid w:val="000B19B1"/>
    <w:rsid w:val="000C3491"/>
    <w:rsid w:val="000C540E"/>
    <w:rsid w:val="000F0AE0"/>
    <w:rsid w:val="00112621"/>
    <w:rsid w:val="001235CF"/>
    <w:rsid w:val="001272EE"/>
    <w:rsid w:val="00130944"/>
    <w:rsid w:val="00141312"/>
    <w:rsid w:val="0015051B"/>
    <w:rsid w:val="00153984"/>
    <w:rsid w:val="00154AB0"/>
    <w:rsid w:val="00173750"/>
    <w:rsid w:val="001750D2"/>
    <w:rsid w:val="00184BD8"/>
    <w:rsid w:val="00185477"/>
    <w:rsid w:val="001856B5"/>
    <w:rsid w:val="0018730F"/>
    <w:rsid w:val="00194746"/>
    <w:rsid w:val="001B47C4"/>
    <w:rsid w:val="001B7046"/>
    <w:rsid w:val="001C6EF5"/>
    <w:rsid w:val="001D318C"/>
    <w:rsid w:val="001F26FB"/>
    <w:rsid w:val="00210756"/>
    <w:rsid w:val="00227F9E"/>
    <w:rsid w:val="002318CB"/>
    <w:rsid w:val="00237AEE"/>
    <w:rsid w:val="00246F97"/>
    <w:rsid w:val="00264084"/>
    <w:rsid w:val="002663EE"/>
    <w:rsid w:val="00274561"/>
    <w:rsid w:val="002962FA"/>
    <w:rsid w:val="002C23BF"/>
    <w:rsid w:val="002C3548"/>
    <w:rsid w:val="002D25E1"/>
    <w:rsid w:val="002E1898"/>
    <w:rsid w:val="002E26C2"/>
    <w:rsid w:val="002F771E"/>
    <w:rsid w:val="00300AAE"/>
    <w:rsid w:val="00302404"/>
    <w:rsid w:val="00304072"/>
    <w:rsid w:val="00310769"/>
    <w:rsid w:val="00312469"/>
    <w:rsid w:val="003159C0"/>
    <w:rsid w:val="003216D2"/>
    <w:rsid w:val="00336B06"/>
    <w:rsid w:val="0034364F"/>
    <w:rsid w:val="00343BCC"/>
    <w:rsid w:val="0034731E"/>
    <w:rsid w:val="00361A96"/>
    <w:rsid w:val="00362506"/>
    <w:rsid w:val="00363524"/>
    <w:rsid w:val="00372430"/>
    <w:rsid w:val="0039165A"/>
    <w:rsid w:val="00393E87"/>
    <w:rsid w:val="00394ECE"/>
    <w:rsid w:val="003965B4"/>
    <w:rsid w:val="003A3FBF"/>
    <w:rsid w:val="003A7905"/>
    <w:rsid w:val="003B1670"/>
    <w:rsid w:val="003B256F"/>
    <w:rsid w:val="003B35A2"/>
    <w:rsid w:val="003B366C"/>
    <w:rsid w:val="003C43CB"/>
    <w:rsid w:val="003D2C7A"/>
    <w:rsid w:val="003D4EEF"/>
    <w:rsid w:val="003D6582"/>
    <w:rsid w:val="003E524F"/>
    <w:rsid w:val="003E551A"/>
    <w:rsid w:val="003E6000"/>
    <w:rsid w:val="003F02D7"/>
    <w:rsid w:val="003F5F43"/>
    <w:rsid w:val="004004C1"/>
    <w:rsid w:val="00405857"/>
    <w:rsid w:val="00406E84"/>
    <w:rsid w:val="004217A3"/>
    <w:rsid w:val="00422AAF"/>
    <w:rsid w:val="00430338"/>
    <w:rsid w:val="00432793"/>
    <w:rsid w:val="004355B1"/>
    <w:rsid w:val="00443A93"/>
    <w:rsid w:val="00462040"/>
    <w:rsid w:val="00466905"/>
    <w:rsid w:val="00470D88"/>
    <w:rsid w:val="004733DC"/>
    <w:rsid w:val="00477F82"/>
    <w:rsid w:val="004A0789"/>
    <w:rsid w:val="004A5DCE"/>
    <w:rsid w:val="004B67D8"/>
    <w:rsid w:val="004D2FDD"/>
    <w:rsid w:val="004E27D3"/>
    <w:rsid w:val="004E2AF5"/>
    <w:rsid w:val="004E5576"/>
    <w:rsid w:val="004E5640"/>
    <w:rsid w:val="004F1774"/>
    <w:rsid w:val="004F19A9"/>
    <w:rsid w:val="004F2F34"/>
    <w:rsid w:val="004F382F"/>
    <w:rsid w:val="004F68AA"/>
    <w:rsid w:val="0050049D"/>
    <w:rsid w:val="0050242D"/>
    <w:rsid w:val="00505247"/>
    <w:rsid w:val="00511AF7"/>
    <w:rsid w:val="00520093"/>
    <w:rsid w:val="0052622B"/>
    <w:rsid w:val="00527196"/>
    <w:rsid w:val="005302CE"/>
    <w:rsid w:val="00531215"/>
    <w:rsid w:val="00535430"/>
    <w:rsid w:val="00540443"/>
    <w:rsid w:val="005430C2"/>
    <w:rsid w:val="00545AFA"/>
    <w:rsid w:val="00552E2D"/>
    <w:rsid w:val="005538BE"/>
    <w:rsid w:val="005545FF"/>
    <w:rsid w:val="005776B8"/>
    <w:rsid w:val="005942D7"/>
    <w:rsid w:val="00594D00"/>
    <w:rsid w:val="005967F7"/>
    <w:rsid w:val="005A0115"/>
    <w:rsid w:val="005A13F8"/>
    <w:rsid w:val="005B332B"/>
    <w:rsid w:val="005B6D5E"/>
    <w:rsid w:val="005C120F"/>
    <w:rsid w:val="005C15ED"/>
    <w:rsid w:val="005C2412"/>
    <w:rsid w:val="005C324E"/>
    <w:rsid w:val="005C3381"/>
    <w:rsid w:val="005C4304"/>
    <w:rsid w:val="005E7664"/>
    <w:rsid w:val="005F2BBE"/>
    <w:rsid w:val="00603F62"/>
    <w:rsid w:val="006044EC"/>
    <w:rsid w:val="00607312"/>
    <w:rsid w:val="00607626"/>
    <w:rsid w:val="006312D9"/>
    <w:rsid w:val="0063145B"/>
    <w:rsid w:val="00631E13"/>
    <w:rsid w:val="00635FCA"/>
    <w:rsid w:val="00644414"/>
    <w:rsid w:val="0064605D"/>
    <w:rsid w:val="00656C2F"/>
    <w:rsid w:val="0065714D"/>
    <w:rsid w:val="00662E6E"/>
    <w:rsid w:val="0066554A"/>
    <w:rsid w:val="0066594F"/>
    <w:rsid w:val="00685633"/>
    <w:rsid w:val="00695F56"/>
    <w:rsid w:val="00696EF8"/>
    <w:rsid w:val="006972DD"/>
    <w:rsid w:val="0069749C"/>
    <w:rsid w:val="006A3550"/>
    <w:rsid w:val="006B3963"/>
    <w:rsid w:val="006B580D"/>
    <w:rsid w:val="006C4976"/>
    <w:rsid w:val="006C5AB8"/>
    <w:rsid w:val="006D1D7C"/>
    <w:rsid w:val="006D20FD"/>
    <w:rsid w:val="006D3E45"/>
    <w:rsid w:val="006E075E"/>
    <w:rsid w:val="006E3686"/>
    <w:rsid w:val="0071029E"/>
    <w:rsid w:val="00711704"/>
    <w:rsid w:val="007150E1"/>
    <w:rsid w:val="00715FA2"/>
    <w:rsid w:val="0072176B"/>
    <w:rsid w:val="007235CD"/>
    <w:rsid w:val="00724219"/>
    <w:rsid w:val="007277C5"/>
    <w:rsid w:val="007337F9"/>
    <w:rsid w:val="00741BCC"/>
    <w:rsid w:val="00747A2B"/>
    <w:rsid w:val="00747D72"/>
    <w:rsid w:val="00750765"/>
    <w:rsid w:val="00754057"/>
    <w:rsid w:val="00763F84"/>
    <w:rsid w:val="00764DBD"/>
    <w:rsid w:val="007761E5"/>
    <w:rsid w:val="007814F0"/>
    <w:rsid w:val="00784D53"/>
    <w:rsid w:val="00785FEA"/>
    <w:rsid w:val="007A3655"/>
    <w:rsid w:val="007A6842"/>
    <w:rsid w:val="007B0791"/>
    <w:rsid w:val="007C24B0"/>
    <w:rsid w:val="007D1561"/>
    <w:rsid w:val="007D57D1"/>
    <w:rsid w:val="007E2635"/>
    <w:rsid w:val="007F3C73"/>
    <w:rsid w:val="007F525C"/>
    <w:rsid w:val="008021C6"/>
    <w:rsid w:val="00811A18"/>
    <w:rsid w:val="0081643C"/>
    <w:rsid w:val="00824DF7"/>
    <w:rsid w:val="008253C0"/>
    <w:rsid w:val="00826509"/>
    <w:rsid w:val="0082733C"/>
    <w:rsid w:val="00831271"/>
    <w:rsid w:val="00832989"/>
    <w:rsid w:val="0083587A"/>
    <w:rsid w:val="008557CD"/>
    <w:rsid w:val="0086249C"/>
    <w:rsid w:val="00863579"/>
    <w:rsid w:val="00863FFB"/>
    <w:rsid w:val="0086646B"/>
    <w:rsid w:val="00890B71"/>
    <w:rsid w:val="008938AC"/>
    <w:rsid w:val="008A136E"/>
    <w:rsid w:val="008A4B7E"/>
    <w:rsid w:val="008B1523"/>
    <w:rsid w:val="008C48E8"/>
    <w:rsid w:val="008C6DD0"/>
    <w:rsid w:val="008D1F54"/>
    <w:rsid w:val="008F43BC"/>
    <w:rsid w:val="008F7EEC"/>
    <w:rsid w:val="00917392"/>
    <w:rsid w:val="00924828"/>
    <w:rsid w:val="00956F95"/>
    <w:rsid w:val="00975998"/>
    <w:rsid w:val="00980C90"/>
    <w:rsid w:val="00994230"/>
    <w:rsid w:val="009958DA"/>
    <w:rsid w:val="009A1590"/>
    <w:rsid w:val="009A196F"/>
    <w:rsid w:val="009A1A5B"/>
    <w:rsid w:val="009C7294"/>
    <w:rsid w:val="009D11F5"/>
    <w:rsid w:val="009D1B6E"/>
    <w:rsid w:val="009F3C4B"/>
    <w:rsid w:val="009F454F"/>
    <w:rsid w:val="009F6C3E"/>
    <w:rsid w:val="009F7E07"/>
    <w:rsid w:val="00A004FE"/>
    <w:rsid w:val="00A01C4C"/>
    <w:rsid w:val="00A13AC9"/>
    <w:rsid w:val="00A2012A"/>
    <w:rsid w:val="00A2575D"/>
    <w:rsid w:val="00A364DE"/>
    <w:rsid w:val="00A36CC5"/>
    <w:rsid w:val="00A404E9"/>
    <w:rsid w:val="00A52D8B"/>
    <w:rsid w:val="00A55D6A"/>
    <w:rsid w:val="00A5744B"/>
    <w:rsid w:val="00A60239"/>
    <w:rsid w:val="00A6042A"/>
    <w:rsid w:val="00A614A0"/>
    <w:rsid w:val="00A63A0C"/>
    <w:rsid w:val="00A65281"/>
    <w:rsid w:val="00A75F7A"/>
    <w:rsid w:val="00A8357F"/>
    <w:rsid w:val="00A84E26"/>
    <w:rsid w:val="00A96A92"/>
    <w:rsid w:val="00A970DA"/>
    <w:rsid w:val="00A97B96"/>
    <w:rsid w:val="00AA38DE"/>
    <w:rsid w:val="00AB1965"/>
    <w:rsid w:val="00AB6A44"/>
    <w:rsid w:val="00AE0397"/>
    <w:rsid w:val="00AE25B8"/>
    <w:rsid w:val="00AF2F16"/>
    <w:rsid w:val="00AF7A80"/>
    <w:rsid w:val="00B00C29"/>
    <w:rsid w:val="00B01F8D"/>
    <w:rsid w:val="00B0742D"/>
    <w:rsid w:val="00B0764E"/>
    <w:rsid w:val="00B17B97"/>
    <w:rsid w:val="00B21DC9"/>
    <w:rsid w:val="00B24382"/>
    <w:rsid w:val="00B31709"/>
    <w:rsid w:val="00B4189F"/>
    <w:rsid w:val="00B4402C"/>
    <w:rsid w:val="00B50440"/>
    <w:rsid w:val="00B5581C"/>
    <w:rsid w:val="00B569F2"/>
    <w:rsid w:val="00B629CD"/>
    <w:rsid w:val="00B65376"/>
    <w:rsid w:val="00B66D78"/>
    <w:rsid w:val="00B73F17"/>
    <w:rsid w:val="00B76733"/>
    <w:rsid w:val="00B83755"/>
    <w:rsid w:val="00B852D0"/>
    <w:rsid w:val="00B878DC"/>
    <w:rsid w:val="00B87F70"/>
    <w:rsid w:val="00B91FDB"/>
    <w:rsid w:val="00B92564"/>
    <w:rsid w:val="00B94DAC"/>
    <w:rsid w:val="00BA690D"/>
    <w:rsid w:val="00BB2511"/>
    <w:rsid w:val="00BB313A"/>
    <w:rsid w:val="00BC5A2D"/>
    <w:rsid w:val="00BD0A49"/>
    <w:rsid w:val="00BD5B96"/>
    <w:rsid w:val="00BF1BB5"/>
    <w:rsid w:val="00C163E3"/>
    <w:rsid w:val="00C166DC"/>
    <w:rsid w:val="00C173A5"/>
    <w:rsid w:val="00C315EC"/>
    <w:rsid w:val="00C34F4B"/>
    <w:rsid w:val="00C40BEB"/>
    <w:rsid w:val="00C40F01"/>
    <w:rsid w:val="00C4575A"/>
    <w:rsid w:val="00C477F9"/>
    <w:rsid w:val="00C53322"/>
    <w:rsid w:val="00C653AD"/>
    <w:rsid w:val="00C737B6"/>
    <w:rsid w:val="00C7551A"/>
    <w:rsid w:val="00C75E73"/>
    <w:rsid w:val="00C831F0"/>
    <w:rsid w:val="00CA3739"/>
    <w:rsid w:val="00CB00BD"/>
    <w:rsid w:val="00CC77BA"/>
    <w:rsid w:val="00CF0690"/>
    <w:rsid w:val="00CF2904"/>
    <w:rsid w:val="00CF3BD3"/>
    <w:rsid w:val="00D031A8"/>
    <w:rsid w:val="00D05164"/>
    <w:rsid w:val="00D05B10"/>
    <w:rsid w:val="00D1309D"/>
    <w:rsid w:val="00D145AA"/>
    <w:rsid w:val="00D254BE"/>
    <w:rsid w:val="00D25BAC"/>
    <w:rsid w:val="00D37368"/>
    <w:rsid w:val="00D51592"/>
    <w:rsid w:val="00D72F33"/>
    <w:rsid w:val="00D77448"/>
    <w:rsid w:val="00D80987"/>
    <w:rsid w:val="00D90FBF"/>
    <w:rsid w:val="00DA5CC4"/>
    <w:rsid w:val="00DA75F6"/>
    <w:rsid w:val="00DC04E1"/>
    <w:rsid w:val="00DC1C56"/>
    <w:rsid w:val="00DC1DF4"/>
    <w:rsid w:val="00DC1EED"/>
    <w:rsid w:val="00DC79BC"/>
    <w:rsid w:val="00DD49C3"/>
    <w:rsid w:val="00DE0863"/>
    <w:rsid w:val="00DF168D"/>
    <w:rsid w:val="00E02981"/>
    <w:rsid w:val="00E02C8B"/>
    <w:rsid w:val="00E05520"/>
    <w:rsid w:val="00E12F77"/>
    <w:rsid w:val="00E14E40"/>
    <w:rsid w:val="00E17AC8"/>
    <w:rsid w:val="00E2199B"/>
    <w:rsid w:val="00E2256D"/>
    <w:rsid w:val="00E23913"/>
    <w:rsid w:val="00E23AEB"/>
    <w:rsid w:val="00E316D1"/>
    <w:rsid w:val="00E31904"/>
    <w:rsid w:val="00E60499"/>
    <w:rsid w:val="00E62393"/>
    <w:rsid w:val="00E81BA4"/>
    <w:rsid w:val="00EA6BE2"/>
    <w:rsid w:val="00EB6C75"/>
    <w:rsid w:val="00ED7802"/>
    <w:rsid w:val="00EE0286"/>
    <w:rsid w:val="00EE2738"/>
    <w:rsid w:val="00EE3280"/>
    <w:rsid w:val="00F006E3"/>
    <w:rsid w:val="00F05837"/>
    <w:rsid w:val="00F07376"/>
    <w:rsid w:val="00F14336"/>
    <w:rsid w:val="00F14666"/>
    <w:rsid w:val="00F170E7"/>
    <w:rsid w:val="00F276E6"/>
    <w:rsid w:val="00F329EC"/>
    <w:rsid w:val="00F37DEB"/>
    <w:rsid w:val="00F527F1"/>
    <w:rsid w:val="00F57A95"/>
    <w:rsid w:val="00F66BB8"/>
    <w:rsid w:val="00F71416"/>
    <w:rsid w:val="00F74868"/>
    <w:rsid w:val="00F82EF4"/>
    <w:rsid w:val="00F96101"/>
    <w:rsid w:val="00F96111"/>
    <w:rsid w:val="00FA3820"/>
    <w:rsid w:val="00FA70FD"/>
    <w:rsid w:val="00FB1289"/>
    <w:rsid w:val="00FB2D41"/>
    <w:rsid w:val="00FB6DF7"/>
    <w:rsid w:val="00FC76AF"/>
    <w:rsid w:val="00FD340A"/>
    <w:rsid w:val="00FE3BA5"/>
    <w:rsid w:val="00FF0BBE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B7E5"/>
  <w15:docId w15:val="{0245FD95-CD35-4528-BDA6-4F25AF8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CE"/>
    <w:rPr>
      <w:rFonts w:ascii="Calibri" w:hAnsi="Calibri" w:cs="Calibri"/>
      <w:lang w:val="uk-UA" w:eastAsia="en-US"/>
    </w:rPr>
  </w:style>
  <w:style w:type="paragraph" w:styleId="1">
    <w:name w:val="heading 1"/>
    <w:basedOn w:val="a"/>
    <w:link w:val="10"/>
    <w:uiPriority w:val="9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5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73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2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iPriority w:val="99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10">
    <w:name w:val="Обычный1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DC1E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1"/>
    <w:qFormat/>
    <w:rsid w:val="00F37DE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73750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31">
    <w:name w:val="Body Text Indent 3"/>
    <w:basedOn w:val="a"/>
    <w:link w:val="32"/>
    <w:semiHidden/>
    <w:unhideWhenUsed/>
    <w:rsid w:val="00A75F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75F7A"/>
    <w:rPr>
      <w:rFonts w:ascii="Calibri" w:hAnsi="Calibri" w:cs="Calibri"/>
      <w:sz w:val="16"/>
      <w:szCs w:val="16"/>
      <w:lang w:val="uk-UA" w:eastAsia="en-US"/>
    </w:rPr>
  </w:style>
  <w:style w:type="paragraph" w:customStyle="1" w:styleId="21">
    <w:name w:val="Абзац списка2"/>
    <w:basedOn w:val="a"/>
    <w:uiPriority w:val="99"/>
    <w:qFormat/>
    <w:rsid w:val="00A75F7A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semiHidden/>
    <w:rsid w:val="00A75F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FontStyle25">
    <w:name w:val="Font Style25"/>
    <w:rsid w:val="00A96A92"/>
    <w:rPr>
      <w:rFonts w:ascii="Times New Roman" w:hAnsi="Times New Roman" w:cs="Times New Roman" w:hint="default"/>
      <w:sz w:val="18"/>
      <w:szCs w:val="18"/>
    </w:rPr>
  </w:style>
  <w:style w:type="paragraph" w:customStyle="1" w:styleId="33">
    <w:name w:val="Абзац списка3"/>
    <w:basedOn w:val="a"/>
    <w:uiPriority w:val="99"/>
    <w:qFormat/>
    <w:rsid w:val="00A63A0C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character" w:customStyle="1" w:styleId="30">
    <w:name w:val="Заголовок 3 Знак"/>
    <w:link w:val="3"/>
    <w:rsid w:val="00153984"/>
    <w:rPr>
      <w:rFonts w:ascii="Arial" w:hAnsi="Arial" w:cs="Arial"/>
      <w:b/>
      <w:bCs/>
      <w:sz w:val="26"/>
      <w:szCs w:val="26"/>
      <w:lang w:val="uk-UA" w:eastAsia="en-US"/>
    </w:rPr>
  </w:style>
  <w:style w:type="paragraph" w:styleId="22">
    <w:name w:val="Body Text 2"/>
    <w:basedOn w:val="a"/>
    <w:link w:val="23"/>
    <w:uiPriority w:val="99"/>
    <w:unhideWhenUsed/>
    <w:rsid w:val="00153984"/>
    <w:pPr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53984"/>
    <w:rPr>
      <w:b/>
      <w:bCs/>
      <w:sz w:val="24"/>
      <w:szCs w:val="24"/>
      <w:lang w:val="uk-UA"/>
    </w:rPr>
  </w:style>
  <w:style w:type="paragraph" w:customStyle="1" w:styleId="4">
    <w:name w:val="Абзац списка4"/>
    <w:basedOn w:val="a"/>
    <w:uiPriority w:val="99"/>
    <w:qFormat/>
    <w:rsid w:val="00DD49C3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paragraph" w:customStyle="1" w:styleId="c0">
    <w:name w:val="c0"/>
    <w:basedOn w:val="a"/>
    <w:uiPriority w:val="99"/>
    <w:rsid w:val="003724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unhideWhenUsed/>
    <w:rsid w:val="00372430"/>
    <w:pPr>
      <w:tabs>
        <w:tab w:val="left" w:pos="317"/>
      </w:tabs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372430"/>
    <w:rPr>
      <w:b/>
      <w:sz w:val="24"/>
      <w:szCs w:val="24"/>
      <w:lang w:val="uk-UA"/>
    </w:rPr>
  </w:style>
  <w:style w:type="paragraph" w:customStyle="1" w:styleId="51">
    <w:name w:val="Абзац списка5"/>
    <w:basedOn w:val="a"/>
    <w:uiPriority w:val="99"/>
    <w:qFormat/>
    <w:rsid w:val="006C4976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0024D"/>
    <w:rPr>
      <w:b/>
      <w:bCs/>
      <w:kern w:val="36"/>
      <w:sz w:val="48"/>
      <w:szCs w:val="48"/>
    </w:rPr>
  </w:style>
  <w:style w:type="character" w:customStyle="1" w:styleId="ex-text">
    <w:name w:val="ex-text"/>
    <w:basedOn w:val="a0"/>
    <w:rsid w:val="0034364F"/>
  </w:style>
  <w:style w:type="character" w:customStyle="1" w:styleId="UnresolvedMention">
    <w:name w:val="Unresolved Mention"/>
    <w:basedOn w:val="a0"/>
    <w:uiPriority w:val="99"/>
    <w:semiHidden/>
    <w:unhideWhenUsed/>
    <w:rsid w:val="00DC1DF4"/>
    <w:rPr>
      <w:color w:val="605E5C"/>
      <w:shd w:val="clear" w:color="auto" w:fill="E1DFDD"/>
    </w:rPr>
  </w:style>
  <w:style w:type="paragraph" w:customStyle="1" w:styleId="111">
    <w:name w:val="Заголовок 11"/>
    <w:basedOn w:val="a"/>
    <w:uiPriority w:val="1"/>
    <w:qFormat/>
    <w:rsid w:val="00A614A0"/>
    <w:pPr>
      <w:widowControl w:val="0"/>
      <w:autoSpaceDE w:val="0"/>
      <w:autoSpaceDN w:val="0"/>
      <w:ind w:left="411"/>
      <w:jc w:val="center"/>
      <w:outlineLvl w:val="1"/>
    </w:pPr>
    <w:rPr>
      <w:rFonts w:ascii="Arial" w:eastAsia="Arial" w:hAnsi="Arial" w:cs="Arial"/>
      <w:b/>
      <w:bCs/>
      <w:sz w:val="28"/>
      <w:szCs w:val="28"/>
      <w:lang w:val="ru-RU" w:eastAsia="ru-RU" w:bidi="ru-RU"/>
    </w:rPr>
  </w:style>
  <w:style w:type="paragraph" w:customStyle="1" w:styleId="310">
    <w:name w:val="Заголовок 31"/>
    <w:basedOn w:val="a"/>
    <w:uiPriority w:val="1"/>
    <w:qFormat/>
    <w:rsid w:val="00A614A0"/>
    <w:pPr>
      <w:widowControl w:val="0"/>
      <w:autoSpaceDE w:val="0"/>
      <w:autoSpaceDN w:val="0"/>
      <w:outlineLvl w:val="3"/>
    </w:pPr>
    <w:rPr>
      <w:rFonts w:ascii="Arial" w:eastAsia="Arial" w:hAnsi="Arial" w:cs="Arial"/>
      <w:b/>
      <w:bCs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35CD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  <w:style w:type="paragraph" w:customStyle="1" w:styleId="320">
    <w:name w:val="Заголовок 32"/>
    <w:basedOn w:val="a"/>
    <w:uiPriority w:val="1"/>
    <w:qFormat/>
    <w:rsid w:val="007235CD"/>
    <w:pPr>
      <w:widowControl w:val="0"/>
      <w:autoSpaceDE w:val="0"/>
      <w:autoSpaceDN w:val="0"/>
      <w:outlineLvl w:val="3"/>
    </w:pPr>
    <w:rPr>
      <w:rFonts w:ascii="Arial" w:eastAsia="Arial" w:hAnsi="Arial" w:cs="Arial"/>
      <w:b/>
      <w:bCs/>
      <w:lang w:val="ru-RU" w:eastAsia="ru-RU" w:bidi="ru-RU"/>
    </w:rPr>
  </w:style>
  <w:style w:type="character" w:styleId="ae">
    <w:name w:val="Strong"/>
    <w:basedOn w:val="a0"/>
    <w:uiPriority w:val="22"/>
    <w:qFormat/>
    <w:rsid w:val="00187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n.com.ua/prirodoohrannoe-zakonodatelstvo/zagalneprirodoohoronne-zakonodav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rstat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sta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4021-876D-42E4-869D-9F56D421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3186</Words>
  <Characters>24016</Characters>
  <Application>Microsoft Office Word</Application>
  <DocSecurity>0</DocSecurity>
  <Lines>200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27148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Acer_Laptop</cp:lastModifiedBy>
  <cp:revision>17</cp:revision>
  <cp:lastPrinted>2019-09-08T11:00:00Z</cp:lastPrinted>
  <dcterms:created xsi:type="dcterms:W3CDTF">2023-10-21T08:13:00Z</dcterms:created>
  <dcterms:modified xsi:type="dcterms:W3CDTF">2023-11-19T14:07:00Z</dcterms:modified>
</cp:coreProperties>
</file>